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15" w:rsidRPr="00F708E5" w:rsidRDefault="009832D5" w:rsidP="00586CAD">
      <w:pPr>
        <w:jc w:val="center"/>
        <w:rPr>
          <w:caps/>
          <w:sz w:val="28"/>
        </w:rPr>
      </w:pPr>
      <w:r>
        <w:rPr>
          <w:caps/>
          <w:sz w:val="32"/>
        </w:rPr>
        <w:fldChar w:fldCharType="begin"/>
      </w:r>
      <w:r w:rsidR="004D4915">
        <w:rPr>
          <w:caps/>
          <w:sz w:val="32"/>
        </w:rPr>
        <w:instrText xml:space="preserve"> MACROBUTTON MTEditEquationSection2 </w:instrText>
      </w:r>
      <w:r w:rsidR="004D4915" w:rsidRPr="00BE382B">
        <w:rPr>
          <w:rStyle w:val="MTEquationSection"/>
        </w:rPr>
        <w:instrText>Equation Chapter 1 Section 1</w:instrText>
      </w:r>
      <w:r>
        <w:rPr>
          <w:caps/>
          <w:sz w:val="32"/>
        </w:rPr>
        <w:fldChar w:fldCharType="begin"/>
      </w:r>
      <w:r w:rsidR="004D4915">
        <w:rPr>
          <w:caps/>
          <w:sz w:val="32"/>
        </w:rPr>
        <w:instrText xml:space="preserve"> SEQ MTEqn \r \h \* MERGEFORMAT </w:instrText>
      </w:r>
      <w:r>
        <w:rPr>
          <w:caps/>
          <w:sz w:val="32"/>
        </w:rPr>
        <w:fldChar w:fldCharType="end"/>
      </w:r>
      <w:r>
        <w:rPr>
          <w:caps/>
          <w:sz w:val="32"/>
        </w:rPr>
        <w:fldChar w:fldCharType="begin"/>
      </w:r>
      <w:r w:rsidR="004D4915">
        <w:rPr>
          <w:caps/>
          <w:sz w:val="32"/>
        </w:rPr>
        <w:instrText xml:space="preserve"> SEQ MTSec \r 1 \h \* MERGEFORMAT </w:instrText>
      </w:r>
      <w:r>
        <w:rPr>
          <w:caps/>
          <w:sz w:val="32"/>
        </w:rPr>
        <w:fldChar w:fldCharType="end"/>
      </w:r>
      <w:r>
        <w:rPr>
          <w:caps/>
          <w:sz w:val="32"/>
        </w:rPr>
        <w:fldChar w:fldCharType="begin"/>
      </w:r>
      <w:r w:rsidR="004D4915">
        <w:rPr>
          <w:caps/>
          <w:sz w:val="32"/>
        </w:rPr>
        <w:instrText xml:space="preserve"> SEQ MTChap \r 1 \h \* MERGEFORMAT </w:instrText>
      </w:r>
      <w:r>
        <w:rPr>
          <w:caps/>
          <w:sz w:val="32"/>
        </w:rPr>
        <w:fldChar w:fldCharType="end"/>
      </w:r>
      <w:r>
        <w:rPr>
          <w:caps/>
          <w:sz w:val="32"/>
        </w:rPr>
        <w:fldChar w:fldCharType="end"/>
      </w:r>
      <w:r w:rsidR="00561155">
        <w:rPr>
          <w:b/>
          <w:sz w:val="28"/>
        </w:rPr>
        <w:t>C</w:t>
      </w:r>
      <w:r w:rsidR="004D4915" w:rsidRPr="00561155">
        <w:rPr>
          <w:b/>
          <w:sz w:val="28"/>
        </w:rPr>
        <w:t xml:space="preserve">reating an Interdisciplinary Research </w:t>
      </w:r>
      <w:r w:rsidR="00561155">
        <w:rPr>
          <w:b/>
          <w:sz w:val="28"/>
        </w:rPr>
        <w:t>C</w:t>
      </w:r>
      <w:r w:rsidR="004D4915" w:rsidRPr="00561155">
        <w:rPr>
          <w:b/>
          <w:sz w:val="28"/>
        </w:rPr>
        <w:t xml:space="preserve">ourse in </w:t>
      </w:r>
      <w:r w:rsidR="00561155">
        <w:rPr>
          <w:b/>
          <w:sz w:val="28"/>
        </w:rPr>
        <w:t>M</w:t>
      </w:r>
      <w:r w:rsidR="004D4915" w:rsidRPr="00561155">
        <w:rPr>
          <w:b/>
          <w:sz w:val="28"/>
        </w:rPr>
        <w:t xml:space="preserve">athematical </w:t>
      </w:r>
      <w:r w:rsidR="00561155">
        <w:rPr>
          <w:b/>
          <w:sz w:val="28"/>
        </w:rPr>
        <w:t>B</w:t>
      </w:r>
      <w:r w:rsidR="004D4915" w:rsidRPr="00561155">
        <w:rPr>
          <w:b/>
          <w:sz w:val="28"/>
        </w:rPr>
        <w:t>iology</w:t>
      </w:r>
      <w:r w:rsidR="004D4915" w:rsidRPr="00CB7BC0">
        <w:rPr>
          <w:rStyle w:val="FootnoteReference"/>
          <w:b/>
          <w:caps/>
          <w:sz w:val="28"/>
        </w:rPr>
        <w:footnoteReference w:customMarkFollows="1" w:id="1"/>
        <w:t>†</w:t>
      </w:r>
    </w:p>
    <w:p w:rsidR="004D4915" w:rsidRDefault="004D4915" w:rsidP="00586CAD">
      <w:pPr>
        <w:rPr>
          <w:caps/>
        </w:rPr>
      </w:pPr>
    </w:p>
    <w:p w:rsidR="00E472E3" w:rsidRDefault="004D4915" w:rsidP="00E472E3">
      <w:pPr>
        <w:jc w:val="center"/>
      </w:pPr>
      <w:r w:rsidRPr="00561155">
        <w:t>Glenn Ledder</w:t>
      </w:r>
      <w:r w:rsidRPr="00561155">
        <w:rPr>
          <w:rStyle w:val="FootnoteReference"/>
        </w:rPr>
        <w:footnoteReference w:id="2"/>
      </w:r>
      <w:r w:rsidR="00E472E3">
        <w:t xml:space="preserve"> and </w:t>
      </w:r>
      <w:r w:rsidRPr="00561155">
        <w:t>Brigitte Tenhumberg</w:t>
      </w:r>
    </w:p>
    <w:p w:rsidR="004D4915" w:rsidRDefault="004D4915" w:rsidP="00E472E3">
      <w:pPr>
        <w:jc w:val="center"/>
      </w:pPr>
      <w:r w:rsidRPr="00561155">
        <w:t>University of Nebraska-Lincoln</w:t>
      </w:r>
    </w:p>
    <w:p w:rsidR="00561155" w:rsidRPr="00561155" w:rsidRDefault="00561155" w:rsidP="00561155"/>
    <w:bookmarkStart w:id="0" w:name="_MON_1414254651"/>
    <w:bookmarkEnd w:id="0"/>
    <w:p w:rsidR="004D4915" w:rsidRDefault="00561155" w:rsidP="00586CAD">
      <w:pPr>
        <w:jc w:val="center"/>
      </w:pPr>
      <w:r>
        <w:object w:dxaOrig="6477" w:dyaOrig="2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25pt;height:118.85pt" o:ole="">
            <v:imagedata r:id="rId8" o:title=""/>
          </v:shape>
          <o:OLEObject Type="Embed" ProgID="Excel.Sheet.12" ShapeID="_x0000_i1025" DrawAspect="Content" ObjectID="_1416745762" r:id="rId9"/>
        </w:object>
      </w:r>
    </w:p>
    <w:p w:rsidR="004D4915" w:rsidRDefault="004D4915" w:rsidP="00586CAD">
      <w:pPr>
        <w:jc w:val="center"/>
      </w:pPr>
    </w:p>
    <w:p w:rsidR="004D4915" w:rsidRPr="0098214F" w:rsidRDefault="004D4915" w:rsidP="00586CAD">
      <w:pPr>
        <w:rPr>
          <w:b/>
          <w:smallCaps/>
          <w:sz w:val="22"/>
        </w:rPr>
      </w:pPr>
      <w:r w:rsidRPr="0098214F">
        <w:rPr>
          <w:b/>
          <w:smallCaps/>
          <w:sz w:val="22"/>
        </w:rPr>
        <w:t>A</w:t>
      </w:r>
      <w:r w:rsidRPr="0098214F">
        <w:rPr>
          <w:b/>
          <w:sz w:val="22"/>
        </w:rPr>
        <w:t>bstract</w:t>
      </w:r>
    </w:p>
    <w:p w:rsidR="004D4915" w:rsidRPr="0098214F" w:rsidRDefault="004D4915" w:rsidP="00586CAD">
      <w:pPr>
        <w:rPr>
          <w:sz w:val="20"/>
        </w:rPr>
      </w:pPr>
    </w:p>
    <w:p w:rsidR="004D4915" w:rsidRPr="0098214F" w:rsidRDefault="004D4915" w:rsidP="00586CAD">
      <w:pPr>
        <w:rPr>
          <w:sz w:val="20"/>
        </w:rPr>
      </w:pPr>
      <w:r w:rsidRPr="0098214F">
        <w:rPr>
          <w:sz w:val="20"/>
        </w:rPr>
        <w:t xml:space="preserve">An integrated interdisciplinary research course in biology and mathematics is useful for recruiting students to interdisciplinary research careers, but there are difficulties involved in creating and implementing </w:t>
      </w:r>
      <w:r w:rsidR="00874571">
        <w:rPr>
          <w:sz w:val="20"/>
        </w:rPr>
        <w:t>it</w:t>
      </w:r>
      <w:r w:rsidRPr="0098214F">
        <w:rPr>
          <w:sz w:val="20"/>
        </w:rPr>
        <w:t xml:space="preserve">.  We describe the genesis, objectives, design policies, and structure of the </w:t>
      </w:r>
      <w:r w:rsidRPr="00561155">
        <w:rPr>
          <w:sz w:val="20"/>
        </w:rPr>
        <w:t>Research Skills in Theoretical Ecology</w:t>
      </w:r>
      <w:r w:rsidRPr="0098214F">
        <w:rPr>
          <w:sz w:val="20"/>
        </w:rPr>
        <w:t xml:space="preserve"> course at the </w:t>
      </w:r>
      <w:smartTag w:uri="urn:schemas-microsoft-com:office:smarttags" w:element="place">
        <w:smartTag w:uri="urn:schemas-microsoft-com:office:smarttags" w:element="PlaceType">
          <w:r w:rsidRPr="0098214F">
            <w:rPr>
              <w:sz w:val="20"/>
            </w:rPr>
            <w:t>University</w:t>
          </w:r>
        </w:smartTag>
        <w:r w:rsidRPr="0098214F">
          <w:rPr>
            <w:sz w:val="20"/>
          </w:rPr>
          <w:t xml:space="preserve"> of </w:t>
        </w:r>
        <w:smartTag w:uri="urn:schemas-microsoft-com:office:smarttags" w:element="PlaceName">
          <w:r w:rsidRPr="0098214F">
            <w:rPr>
              <w:sz w:val="20"/>
            </w:rPr>
            <w:t>Nebraska-Lincoln</w:t>
          </w:r>
        </w:smartTag>
      </w:smartTag>
      <w:r w:rsidRPr="0098214F">
        <w:rPr>
          <w:sz w:val="20"/>
        </w:rPr>
        <w:t xml:space="preserve"> and discuss the difficulties that can arise in designing and implementing interdisciplinary courses.</w:t>
      </w:r>
    </w:p>
    <w:p w:rsidR="004D4915" w:rsidRPr="0098214F" w:rsidRDefault="004D4915" w:rsidP="00586CAD">
      <w:pPr>
        <w:jc w:val="center"/>
        <w:rPr>
          <w:b/>
          <w:smallCaps/>
          <w:sz w:val="22"/>
          <w:szCs w:val="28"/>
        </w:rPr>
      </w:pPr>
    </w:p>
    <w:p w:rsidR="004D4915" w:rsidRPr="00561155" w:rsidRDefault="004D4915" w:rsidP="00586CAD">
      <w:pPr>
        <w:rPr>
          <w:sz w:val="22"/>
        </w:rPr>
      </w:pPr>
      <w:r w:rsidRPr="00561155">
        <w:rPr>
          <w:b/>
          <w:sz w:val="22"/>
        </w:rPr>
        <w:t>Course Structure</w:t>
      </w:r>
    </w:p>
    <w:p w:rsidR="004D4915" w:rsidRPr="0098214F" w:rsidRDefault="004D4915" w:rsidP="00586CAD">
      <w:pPr>
        <w:pStyle w:val="ListParagraph"/>
        <w:rPr>
          <w:sz w:val="20"/>
        </w:rPr>
      </w:pPr>
    </w:p>
    <w:p w:rsidR="004D4915" w:rsidRPr="00561155" w:rsidRDefault="004D4915" w:rsidP="00586CAD">
      <w:pPr>
        <w:pStyle w:val="ListParagraph"/>
        <w:numPr>
          <w:ilvl w:val="0"/>
          <w:numId w:val="14"/>
        </w:numPr>
        <w:rPr>
          <w:sz w:val="20"/>
        </w:rPr>
      </w:pPr>
      <w:r w:rsidRPr="00561155">
        <w:rPr>
          <w:sz w:val="20"/>
        </w:rPr>
        <w:t>Weeks per term: 5-week summer session</w:t>
      </w:r>
    </w:p>
    <w:p w:rsidR="004D4915" w:rsidRPr="00561155" w:rsidRDefault="004D4915" w:rsidP="00586CAD">
      <w:pPr>
        <w:pStyle w:val="ListParagraph"/>
        <w:numPr>
          <w:ilvl w:val="0"/>
          <w:numId w:val="14"/>
        </w:numPr>
        <w:rPr>
          <w:sz w:val="20"/>
        </w:rPr>
      </w:pPr>
      <w:r w:rsidRPr="00561155">
        <w:rPr>
          <w:sz w:val="20"/>
        </w:rPr>
        <w:t>Classes per week/type/length: five 1-hour lecture periods each week</w:t>
      </w:r>
    </w:p>
    <w:p w:rsidR="004D4915" w:rsidRPr="00561155" w:rsidRDefault="004D4915" w:rsidP="00586CAD">
      <w:pPr>
        <w:pStyle w:val="ListParagraph"/>
        <w:numPr>
          <w:ilvl w:val="0"/>
          <w:numId w:val="14"/>
        </w:numPr>
        <w:rPr>
          <w:sz w:val="20"/>
        </w:rPr>
      </w:pPr>
      <w:r w:rsidRPr="00561155">
        <w:rPr>
          <w:sz w:val="20"/>
        </w:rPr>
        <w:t>Labs per week/length: five 1-hour laboratory periods each week</w:t>
      </w:r>
    </w:p>
    <w:p w:rsidR="004D4915" w:rsidRPr="00561155" w:rsidRDefault="004D4915" w:rsidP="00586CAD">
      <w:pPr>
        <w:pStyle w:val="ListParagraph"/>
        <w:numPr>
          <w:ilvl w:val="0"/>
          <w:numId w:val="14"/>
        </w:numPr>
        <w:rPr>
          <w:sz w:val="20"/>
        </w:rPr>
      </w:pPr>
      <w:r w:rsidRPr="00561155">
        <w:rPr>
          <w:sz w:val="20"/>
        </w:rPr>
        <w:t>Average class size: 8-14 students in one section</w:t>
      </w:r>
    </w:p>
    <w:p w:rsidR="004D4915" w:rsidRPr="00561155" w:rsidRDefault="004D4915" w:rsidP="00586CAD">
      <w:pPr>
        <w:pStyle w:val="ListParagraph"/>
        <w:numPr>
          <w:ilvl w:val="0"/>
          <w:numId w:val="14"/>
        </w:numPr>
        <w:rPr>
          <w:sz w:val="20"/>
        </w:rPr>
      </w:pPr>
      <w:r w:rsidRPr="00561155">
        <w:rPr>
          <w:sz w:val="20"/>
        </w:rPr>
        <w:t xml:space="preserve">Enrollment requirements: For high school students and </w:t>
      </w:r>
      <w:r w:rsidR="00B854BD" w:rsidRPr="00561155">
        <w:rPr>
          <w:sz w:val="20"/>
        </w:rPr>
        <w:t xml:space="preserve">university </w:t>
      </w:r>
      <w:r w:rsidRPr="00561155">
        <w:rPr>
          <w:sz w:val="20"/>
        </w:rPr>
        <w:t>freshmen.  Students must apply for the program and get a recommendation from a teacher.</w:t>
      </w:r>
    </w:p>
    <w:p w:rsidR="004D4915" w:rsidRPr="00561155" w:rsidRDefault="004D4915" w:rsidP="00586CAD">
      <w:pPr>
        <w:pStyle w:val="ListParagraph"/>
        <w:numPr>
          <w:ilvl w:val="0"/>
          <w:numId w:val="14"/>
        </w:numPr>
        <w:rPr>
          <w:sz w:val="20"/>
        </w:rPr>
      </w:pPr>
      <w:r w:rsidRPr="00561155">
        <w:rPr>
          <w:sz w:val="20"/>
        </w:rPr>
        <w:t xml:space="preserve">Faculty/dept per class, TAs: Team-taught by one mathematics instructor and one biology instructor, with the mathematics instructor doing the </w:t>
      </w:r>
      <w:r w:rsidR="00B854BD" w:rsidRPr="00561155">
        <w:rPr>
          <w:sz w:val="20"/>
        </w:rPr>
        <w:t xml:space="preserve">quantitative </w:t>
      </w:r>
      <w:r w:rsidRPr="00561155">
        <w:rPr>
          <w:sz w:val="20"/>
        </w:rPr>
        <w:t>lecture portion</w:t>
      </w:r>
      <w:r w:rsidR="00B854BD" w:rsidRPr="00561155">
        <w:rPr>
          <w:sz w:val="20"/>
        </w:rPr>
        <w:t xml:space="preserve"> of the lecture</w:t>
      </w:r>
      <w:r w:rsidRPr="00561155">
        <w:rPr>
          <w:sz w:val="20"/>
        </w:rPr>
        <w:t>.</w:t>
      </w:r>
    </w:p>
    <w:p w:rsidR="004D4915" w:rsidRPr="00561155" w:rsidRDefault="004D4915" w:rsidP="00586CAD">
      <w:pPr>
        <w:pStyle w:val="ListParagraph"/>
        <w:numPr>
          <w:ilvl w:val="0"/>
          <w:numId w:val="14"/>
        </w:numPr>
        <w:rPr>
          <w:sz w:val="20"/>
        </w:rPr>
      </w:pPr>
      <w:r w:rsidRPr="00561155">
        <w:rPr>
          <w:sz w:val="20"/>
        </w:rPr>
        <w:t>Next course: The purpose of th</w:t>
      </w:r>
      <w:r w:rsidR="00874571">
        <w:rPr>
          <w:sz w:val="20"/>
        </w:rPr>
        <w:t>e</w:t>
      </w:r>
      <w:r w:rsidRPr="00561155">
        <w:rPr>
          <w:sz w:val="20"/>
        </w:rPr>
        <w:t xml:space="preserve"> course is to teach research skills.  There are no related courses, but many of the students will do research projects later in their program</w:t>
      </w:r>
      <w:r w:rsidR="00874571">
        <w:rPr>
          <w:sz w:val="20"/>
        </w:rPr>
        <w:t>s</w:t>
      </w:r>
      <w:r w:rsidRPr="00561155">
        <w:rPr>
          <w:sz w:val="20"/>
        </w:rPr>
        <w:t>.</w:t>
      </w:r>
      <w:r w:rsidR="002B6CFC" w:rsidRPr="00561155">
        <w:rPr>
          <w:sz w:val="20"/>
        </w:rPr>
        <w:t xml:space="preserve">  Some students may choose to take additional courses in mathematics and/or biology, including interdisciplinary courses.</w:t>
      </w:r>
    </w:p>
    <w:p w:rsidR="004D4915" w:rsidRPr="00561155" w:rsidRDefault="004D4915" w:rsidP="00586CAD">
      <w:pPr>
        <w:pStyle w:val="ListParagraph"/>
        <w:numPr>
          <w:ilvl w:val="0"/>
          <w:numId w:val="14"/>
        </w:numPr>
        <w:rPr>
          <w:sz w:val="20"/>
        </w:rPr>
      </w:pPr>
      <w:r w:rsidRPr="00561155">
        <w:rPr>
          <w:sz w:val="20"/>
        </w:rPr>
        <w:t>Website: http://www.math.unl.edu/programs/rute/</w:t>
      </w:r>
    </w:p>
    <w:p w:rsidR="004D4915" w:rsidRPr="0098214F" w:rsidRDefault="004D4915" w:rsidP="00586CAD">
      <w:pPr>
        <w:pStyle w:val="ListParagraph"/>
        <w:rPr>
          <w:sz w:val="20"/>
        </w:rPr>
      </w:pPr>
    </w:p>
    <w:p w:rsidR="004D4915" w:rsidRPr="0098214F" w:rsidRDefault="004D4915" w:rsidP="00586CAD">
      <w:pPr>
        <w:rPr>
          <w:b/>
          <w:smallCaps/>
          <w:sz w:val="22"/>
          <w:szCs w:val="28"/>
        </w:rPr>
      </w:pPr>
    </w:p>
    <w:p w:rsidR="004D4915" w:rsidRPr="0098214F" w:rsidRDefault="004D4915">
      <w:pPr>
        <w:rPr>
          <w:b/>
          <w:smallCaps/>
          <w:sz w:val="22"/>
          <w:szCs w:val="28"/>
        </w:rPr>
      </w:pPr>
      <w:r w:rsidRPr="0098214F">
        <w:rPr>
          <w:b/>
          <w:sz w:val="22"/>
          <w:szCs w:val="28"/>
        </w:rPr>
        <w:t>Introduction</w:t>
      </w:r>
    </w:p>
    <w:p w:rsidR="004D4915" w:rsidRPr="0098214F" w:rsidRDefault="004D4915">
      <w:pPr>
        <w:rPr>
          <w:sz w:val="20"/>
        </w:rPr>
      </w:pPr>
    </w:p>
    <w:p w:rsidR="004D4915" w:rsidRPr="0098214F" w:rsidRDefault="004D4915" w:rsidP="005E1E3C">
      <w:pPr>
        <w:rPr>
          <w:sz w:val="20"/>
        </w:rPr>
      </w:pPr>
      <w:r w:rsidRPr="0098214F">
        <w:rPr>
          <w:sz w:val="20"/>
        </w:rPr>
        <w:t>In 2005, I (</w:t>
      </w:r>
      <w:r w:rsidR="00023FF6">
        <w:rPr>
          <w:sz w:val="20"/>
        </w:rPr>
        <w:t>Dr</w:t>
      </w:r>
      <w:r w:rsidR="00874571">
        <w:rPr>
          <w:sz w:val="20"/>
        </w:rPr>
        <w:t>.</w:t>
      </w:r>
      <w:r w:rsidRPr="0098214F">
        <w:rPr>
          <w:sz w:val="20"/>
        </w:rPr>
        <w:t xml:space="preserve"> Ledder) led an effort at the University of Nebraska-Lincoln to obtain a UBM (Interdisciplinary Training for Undergraduates </w:t>
      </w:r>
      <w:r w:rsidR="00C91413">
        <w:rPr>
          <w:sz w:val="20"/>
        </w:rPr>
        <w:t xml:space="preserve">in </w:t>
      </w:r>
      <w:r w:rsidRPr="0098214F">
        <w:rPr>
          <w:sz w:val="20"/>
        </w:rPr>
        <w:t>Biological and Mathematical Sciences) grant from the National Science Foundation.  The principal purpose of the UBM program is to develop a cadre of undergraduate students who have developed the skills and interests needed to become productive interdisciplinary researchers in mathematical biology; accordingly, the chief component of our Research for Undergraduates in Theoretical Ecology (</w:t>
      </w:r>
      <w:r w:rsidRPr="0098214F">
        <w:rPr>
          <w:i/>
          <w:sz w:val="20"/>
        </w:rPr>
        <w:t>RUTE</w:t>
      </w:r>
      <w:r w:rsidRPr="0098214F">
        <w:rPr>
          <w:sz w:val="20"/>
        </w:rPr>
        <w:t xml:space="preserve">) program is the </w:t>
      </w:r>
      <w:r w:rsidRPr="0098214F">
        <w:rPr>
          <w:i/>
          <w:sz w:val="20"/>
        </w:rPr>
        <w:t>RUTE Scholars Program</w:t>
      </w:r>
      <w:r w:rsidRPr="0098214F">
        <w:rPr>
          <w:sz w:val="20"/>
        </w:rPr>
        <w:t xml:space="preserve">, in which teams of students and faculty mentors from both mathematics and life sciences work together on a research project.  Because </w:t>
      </w:r>
      <w:r w:rsidR="00874571">
        <w:rPr>
          <w:sz w:val="20"/>
        </w:rPr>
        <w:t xml:space="preserve">obtaining </w:t>
      </w:r>
      <w:r w:rsidRPr="0098214F">
        <w:rPr>
          <w:sz w:val="20"/>
        </w:rPr>
        <w:t xml:space="preserve">large competitive grants </w:t>
      </w:r>
      <w:r w:rsidR="00874571">
        <w:rPr>
          <w:sz w:val="20"/>
        </w:rPr>
        <w:t>is</w:t>
      </w:r>
      <w:r w:rsidRPr="0098214F">
        <w:rPr>
          <w:sz w:val="20"/>
        </w:rPr>
        <w:t xml:space="preserve"> a priority at our institution, we had the services of a team of consultants to help us polish the proposal.  The consultants said that we needed </w:t>
      </w:r>
      <w:r w:rsidR="00874571">
        <w:rPr>
          <w:sz w:val="20"/>
        </w:rPr>
        <w:t>a</w:t>
      </w:r>
      <w:r w:rsidRPr="0098214F">
        <w:rPr>
          <w:sz w:val="20"/>
        </w:rPr>
        <w:t xml:space="preserve"> transition </w:t>
      </w:r>
      <w:r w:rsidRPr="0098214F">
        <w:rPr>
          <w:sz w:val="20"/>
        </w:rPr>
        <w:lastRenderedPageBreak/>
        <w:t xml:space="preserve">program for the period between when the students arrive on campus and when they are ready for the research program.  With just two weeks before the proposal was due, I created a 5-week summer session course called </w:t>
      </w:r>
      <w:r w:rsidRPr="00874571">
        <w:rPr>
          <w:sz w:val="20"/>
        </w:rPr>
        <w:t>Research Skills in Theoretical Ecology</w:t>
      </w:r>
      <w:r w:rsidRPr="0098214F">
        <w:rPr>
          <w:sz w:val="20"/>
        </w:rPr>
        <w:t xml:space="preserve">, whose purpose was to teach interdisciplinary research skills to </w:t>
      </w:r>
      <w:r w:rsidR="00874571">
        <w:rPr>
          <w:sz w:val="20"/>
        </w:rPr>
        <w:t xml:space="preserve">lower division </w:t>
      </w:r>
      <w:r w:rsidRPr="0098214F">
        <w:rPr>
          <w:sz w:val="20"/>
        </w:rPr>
        <w:t xml:space="preserve">students.  The word "created" is an overstatement because </w:t>
      </w:r>
      <w:r w:rsidR="00874571">
        <w:rPr>
          <w:sz w:val="20"/>
        </w:rPr>
        <w:t xml:space="preserve">at that time </w:t>
      </w:r>
      <w:r w:rsidRPr="0098214F">
        <w:rPr>
          <w:sz w:val="20"/>
        </w:rPr>
        <w:t>the course</w:t>
      </w:r>
      <w:r w:rsidR="00874571">
        <w:rPr>
          <w:sz w:val="20"/>
        </w:rPr>
        <w:t xml:space="preserve"> was only a title and a </w:t>
      </w:r>
      <w:r w:rsidRPr="0098214F">
        <w:rPr>
          <w:sz w:val="20"/>
        </w:rPr>
        <w:t xml:space="preserve">rough idea.  I had no idea what we would teach in </w:t>
      </w:r>
      <w:r w:rsidR="00874571">
        <w:rPr>
          <w:sz w:val="20"/>
        </w:rPr>
        <w:t>it or even</w:t>
      </w:r>
      <w:r w:rsidRPr="0098214F">
        <w:rPr>
          <w:sz w:val="20"/>
        </w:rPr>
        <w:t xml:space="preserve"> how to design </w:t>
      </w:r>
      <w:r w:rsidR="00874571">
        <w:rPr>
          <w:sz w:val="20"/>
        </w:rPr>
        <w:t>it</w:t>
      </w:r>
      <w:r w:rsidRPr="0098214F">
        <w:rPr>
          <w:sz w:val="20"/>
        </w:rPr>
        <w:t xml:space="preserve">.  That was a problem to face later.  It was like jumping out of an airplane with a bag of </w:t>
      </w:r>
      <w:r w:rsidR="00874571">
        <w:rPr>
          <w:sz w:val="20"/>
        </w:rPr>
        <w:t>material and</w:t>
      </w:r>
      <w:r w:rsidRPr="0098214F">
        <w:rPr>
          <w:sz w:val="20"/>
        </w:rPr>
        <w:t xml:space="preserve"> expecting to build a parachute on the way down.</w:t>
      </w:r>
    </w:p>
    <w:p w:rsidR="004D4915" w:rsidRPr="0098214F" w:rsidRDefault="004D4915" w:rsidP="005E1E3C">
      <w:pPr>
        <w:rPr>
          <w:sz w:val="20"/>
        </w:rPr>
      </w:pPr>
    </w:p>
    <w:p w:rsidR="004D4915" w:rsidRPr="0098214F" w:rsidRDefault="004D4915" w:rsidP="005E1E3C">
      <w:pPr>
        <w:rPr>
          <w:sz w:val="20"/>
        </w:rPr>
      </w:pPr>
      <w:r w:rsidRPr="0098214F">
        <w:rPr>
          <w:sz w:val="20"/>
        </w:rPr>
        <w:t xml:space="preserve">Our proposal was funded in October 2005.  </w:t>
      </w:r>
      <w:r w:rsidRPr="00874571">
        <w:rPr>
          <w:sz w:val="20"/>
        </w:rPr>
        <w:t>Research Skills in Theoretical Ecology</w:t>
      </w:r>
      <w:r w:rsidRPr="0098214F">
        <w:rPr>
          <w:sz w:val="20"/>
        </w:rPr>
        <w:t xml:space="preserve"> was </w:t>
      </w:r>
      <w:r w:rsidR="00874571">
        <w:rPr>
          <w:sz w:val="20"/>
        </w:rPr>
        <w:t>to be offered</w:t>
      </w:r>
      <w:r w:rsidRPr="0098214F">
        <w:rPr>
          <w:sz w:val="20"/>
        </w:rPr>
        <w:t xml:space="preserve"> in early June 2006.  All I had at the outset was a goal:</w:t>
      </w:r>
    </w:p>
    <w:p w:rsidR="004D4915" w:rsidRPr="0098214F" w:rsidRDefault="004D4915" w:rsidP="006C70EF">
      <w:pPr>
        <w:rPr>
          <w:sz w:val="20"/>
        </w:rPr>
      </w:pPr>
    </w:p>
    <w:p w:rsidR="004D4915" w:rsidRPr="0098214F" w:rsidRDefault="004D4915" w:rsidP="006C70EF">
      <w:pPr>
        <w:numPr>
          <w:ilvl w:val="0"/>
          <w:numId w:val="1"/>
        </w:numPr>
        <w:rPr>
          <w:sz w:val="20"/>
        </w:rPr>
      </w:pPr>
      <w:r w:rsidRPr="0098214F">
        <w:rPr>
          <w:sz w:val="20"/>
        </w:rPr>
        <w:t xml:space="preserve">Introduce </w:t>
      </w:r>
      <w:r w:rsidRPr="0098214F">
        <w:rPr>
          <w:i/>
          <w:sz w:val="20"/>
        </w:rPr>
        <w:t>interdisciplinary research</w:t>
      </w:r>
      <w:r w:rsidRPr="0098214F">
        <w:rPr>
          <w:sz w:val="20"/>
        </w:rPr>
        <w:t xml:space="preserve"> in mathematics</w:t>
      </w:r>
      <w:r w:rsidR="00874571">
        <w:rPr>
          <w:sz w:val="20"/>
        </w:rPr>
        <w:t xml:space="preserve"> and </w:t>
      </w:r>
      <w:r w:rsidRPr="0098214F">
        <w:rPr>
          <w:sz w:val="20"/>
        </w:rPr>
        <w:t xml:space="preserve">biology to talented students </w:t>
      </w:r>
      <w:r w:rsidRPr="0098214F">
        <w:rPr>
          <w:bCs/>
          <w:i/>
          <w:sz w:val="20"/>
        </w:rPr>
        <w:t>at an early stage</w:t>
      </w:r>
      <w:r w:rsidR="00507E0E">
        <w:rPr>
          <w:bCs/>
          <w:i/>
          <w:sz w:val="20"/>
        </w:rPr>
        <w:t xml:space="preserve"> </w:t>
      </w:r>
      <w:r w:rsidRPr="0098214F">
        <w:rPr>
          <w:sz w:val="20"/>
        </w:rPr>
        <w:t>in their careers.</w:t>
      </w:r>
    </w:p>
    <w:p w:rsidR="004D4915" w:rsidRPr="0098214F" w:rsidRDefault="004D4915" w:rsidP="005E1E3C">
      <w:pPr>
        <w:rPr>
          <w:sz w:val="20"/>
        </w:rPr>
      </w:pPr>
    </w:p>
    <w:p w:rsidR="004D4915" w:rsidRPr="0098214F" w:rsidRDefault="004D4915" w:rsidP="00817BF7">
      <w:pPr>
        <w:rPr>
          <w:b/>
          <w:smallCaps/>
          <w:sz w:val="22"/>
          <w:szCs w:val="28"/>
        </w:rPr>
      </w:pPr>
      <w:r w:rsidRPr="0098214F">
        <w:rPr>
          <w:b/>
          <w:sz w:val="22"/>
          <w:szCs w:val="28"/>
        </w:rPr>
        <w:t>Assembling</w:t>
      </w:r>
      <w:r w:rsidR="00507E0E">
        <w:rPr>
          <w:b/>
          <w:sz w:val="22"/>
          <w:szCs w:val="28"/>
        </w:rPr>
        <w:t xml:space="preserve"> </w:t>
      </w:r>
      <w:r w:rsidRPr="0098214F">
        <w:rPr>
          <w:b/>
          <w:sz w:val="22"/>
          <w:szCs w:val="28"/>
        </w:rPr>
        <w:t>the Team</w:t>
      </w:r>
    </w:p>
    <w:p w:rsidR="004D4915" w:rsidRPr="0098214F" w:rsidRDefault="004D4915" w:rsidP="005E1E3C">
      <w:pPr>
        <w:rPr>
          <w:sz w:val="20"/>
        </w:rPr>
      </w:pPr>
    </w:p>
    <w:p w:rsidR="004D4915" w:rsidRPr="0098214F" w:rsidRDefault="004D4915" w:rsidP="005E1E3C">
      <w:pPr>
        <w:rPr>
          <w:sz w:val="20"/>
        </w:rPr>
      </w:pPr>
      <w:r w:rsidRPr="0098214F">
        <w:rPr>
          <w:sz w:val="20"/>
        </w:rPr>
        <w:t xml:space="preserve">The crucial step was the first one: finding the right biologist to work with.  </w:t>
      </w:r>
      <w:r w:rsidR="00C80C21" w:rsidRPr="0098214F">
        <w:rPr>
          <w:sz w:val="20"/>
        </w:rPr>
        <w:t>The University of Nebraska-Lincoln</w:t>
      </w:r>
      <w:r w:rsidRPr="0098214F">
        <w:rPr>
          <w:sz w:val="20"/>
        </w:rPr>
        <w:t xml:space="preserve"> had just hired </w:t>
      </w:r>
      <w:r w:rsidR="00B854BD" w:rsidRPr="0098214F">
        <w:rPr>
          <w:sz w:val="20"/>
        </w:rPr>
        <w:t>Dr</w:t>
      </w:r>
      <w:r w:rsidR="0039532D" w:rsidRPr="0098214F">
        <w:rPr>
          <w:sz w:val="20"/>
        </w:rPr>
        <w:t>.</w:t>
      </w:r>
      <w:r w:rsidR="00B854BD" w:rsidRPr="0098214F">
        <w:rPr>
          <w:sz w:val="20"/>
        </w:rPr>
        <w:t xml:space="preserve"> Tenhumberg</w:t>
      </w:r>
      <w:r w:rsidR="002B6CFC" w:rsidRPr="0098214F">
        <w:rPr>
          <w:sz w:val="20"/>
        </w:rPr>
        <w:t xml:space="preserve"> (for a joint appointment to the School of Biological Sciences and the Department of Mathematics, with tenure home in Biological Sciences)</w:t>
      </w:r>
      <w:r w:rsidR="00B854BD" w:rsidRPr="0098214F">
        <w:rPr>
          <w:sz w:val="20"/>
        </w:rPr>
        <w:t xml:space="preserve">, </w:t>
      </w:r>
      <w:r w:rsidRPr="0098214F">
        <w:rPr>
          <w:sz w:val="20"/>
        </w:rPr>
        <w:t xml:space="preserve">a </w:t>
      </w:r>
      <w:r w:rsidR="00B854BD" w:rsidRPr="0098214F">
        <w:rPr>
          <w:sz w:val="20"/>
        </w:rPr>
        <w:t xml:space="preserve">theoretical </w:t>
      </w:r>
      <w:r w:rsidRPr="0098214F">
        <w:rPr>
          <w:sz w:val="20"/>
        </w:rPr>
        <w:t xml:space="preserve">ecologist who was interested in the project.  There was a significant problem to face at the outset.  As a new hire, with her tenure track appointment to begin in Fall 2006, she had to concentrate her energy on tasks that would strengthen her tenure file.  Time spent during the summer teaching a course, rather than working on research, was not something that she could afford.  </w:t>
      </w:r>
      <w:r w:rsidR="00023FF6">
        <w:rPr>
          <w:sz w:val="20"/>
        </w:rPr>
        <w:t xml:space="preserve">This situation tested the </w:t>
      </w:r>
      <w:r w:rsidRPr="0098214F">
        <w:rPr>
          <w:sz w:val="20"/>
        </w:rPr>
        <w:t xml:space="preserve">commitment of our administration, </w:t>
      </w:r>
      <w:r w:rsidR="00023FF6">
        <w:rPr>
          <w:sz w:val="20"/>
        </w:rPr>
        <w:t>which rose to the occasion</w:t>
      </w:r>
      <w:r w:rsidRPr="0098214F">
        <w:rPr>
          <w:sz w:val="20"/>
        </w:rPr>
        <w:t xml:space="preserve">.  </w:t>
      </w:r>
      <w:r w:rsidR="00F71682" w:rsidRPr="0098214F">
        <w:rPr>
          <w:sz w:val="20"/>
        </w:rPr>
        <w:t xml:space="preserve">The </w:t>
      </w:r>
      <w:r w:rsidR="00644D32" w:rsidRPr="0098214F">
        <w:rPr>
          <w:sz w:val="20"/>
        </w:rPr>
        <w:t>School of Biological Sciences'</w:t>
      </w:r>
      <w:r w:rsidR="00507E0E">
        <w:rPr>
          <w:sz w:val="20"/>
        </w:rPr>
        <w:t xml:space="preserve"> </w:t>
      </w:r>
      <w:r w:rsidRPr="0098214F">
        <w:rPr>
          <w:sz w:val="20"/>
        </w:rPr>
        <w:t>department chair offered to count the course toward her teaching load for the following academic year, thus freeing time for research in the fall that would be equivalent to what she lost in the summer.</w:t>
      </w:r>
    </w:p>
    <w:p w:rsidR="004D4915" w:rsidRPr="0098214F" w:rsidRDefault="004D4915" w:rsidP="005E1E3C">
      <w:pPr>
        <w:rPr>
          <w:sz w:val="20"/>
        </w:rPr>
      </w:pPr>
    </w:p>
    <w:p w:rsidR="004D4915" w:rsidRPr="0098214F" w:rsidRDefault="004D4915" w:rsidP="005E1E3C">
      <w:pPr>
        <w:rPr>
          <w:sz w:val="20"/>
        </w:rPr>
      </w:pPr>
      <w:r w:rsidRPr="0098214F">
        <w:rPr>
          <w:sz w:val="20"/>
        </w:rPr>
        <w:t xml:space="preserve">Interdisciplinary courses pose a significant staffing problem at most institutions.  They can be taught by a single faculty member, but </w:t>
      </w:r>
      <w:r w:rsidR="00023FF6">
        <w:rPr>
          <w:sz w:val="20"/>
        </w:rPr>
        <w:t xml:space="preserve">are then unlikely to </w:t>
      </w:r>
      <w:r w:rsidRPr="0098214F">
        <w:rPr>
          <w:sz w:val="20"/>
        </w:rPr>
        <w:t xml:space="preserve">be interdisciplinary in viewpoint.  If taught by faculty from two departments, then each faculty member is likely to do as much work as for a full course, while each department is likely to count the work as only half a course.  This problem was solved </w:t>
      </w:r>
      <w:r w:rsidR="00023FF6">
        <w:rPr>
          <w:sz w:val="20"/>
        </w:rPr>
        <w:t>for</w:t>
      </w:r>
      <w:r w:rsidRPr="0098214F">
        <w:rPr>
          <w:sz w:val="20"/>
        </w:rPr>
        <w:t xml:space="preserve"> the first year by</w:t>
      </w:r>
      <w:r w:rsidR="00023FF6">
        <w:rPr>
          <w:sz w:val="20"/>
        </w:rPr>
        <w:t xml:space="preserve"> </w:t>
      </w:r>
      <w:r w:rsidRPr="0098214F">
        <w:rPr>
          <w:sz w:val="20"/>
        </w:rPr>
        <w:t xml:space="preserve">the School of Biological Sciences' policy of counting a team course as a full course for each faculty member in the first run of the course and Dr. Ledder’s willingness to teach his part for summer pay equivalent to that for half a course.  Subsequent years </w:t>
      </w:r>
      <w:r w:rsidR="00023FF6">
        <w:rPr>
          <w:sz w:val="20"/>
        </w:rPr>
        <w:t>proved</w:t>
      </w:r>
      <w:r w:rsidRPr="0098214F">
        <w:rPr>
          <w:sz w:val="20"/>
        </w:rPr>
        <w:t xml:space="preserve"> more difficult</w:t>
      </w:r>
      <w:r w:rsidR="009464D7">
        <w:rPr>
          <w:sz w:val="20"/>
        </w:rPr>
        <w:t xml:space="preserve"> because we could not fully fund two faculty members to teach the course.</w:t>
      </w:r>
      <w:r w:rsidR="00507E0E">
        <w:rPr>
          <w:sz w:val="20"/>
        </w:rPr>
        <w:t xml:space="preserve">  </w:t>
      </w:r>
      <w:r w:rsidR="00657F9A">
        <w:rPr>
          <w:sz w:val="20"/>
        </w:rPr>
        <w:t>After the initial offering</w:t>
      </w:r>
      <w:r w:rsidR="00A53B5B" w:rsidRPr="0098214F">
        <w:rPr>
          <w:sz w:val="20"/>
        </w:rPr>
        <w:t>, w</w:t>
      </w:r>
      <w:r w:rsidRPr="0098214F">
        <w:rPr>
          <w:sz w:val="20"/>
        </w:rPr>
        <w:t xml:space="preserve">e saved some of Dr. Tenhumberg’s time by hiring a teaching assistant to help with the laboratory instruction.  </w:t>
      </w:r>
      <w:r w:rsidR="00657F9A">
        <w:rPr>
          <w:sz w:val="20"/>
        </w:rPr>
        <w:t>More of the workload shifted to teaching assistants</w:t>
      </w:r>
      <w:r w:rsidR="001204A1">
        <w:rPr>
          <w:sz w:val="20"/>
        </w:rPr>
        <w:t>: in 2009 and 2010, the biology component was taught by biology graduate students from Dr. Tenhumberg’s lab; in 2010, we turned the mathematics component over to a mathematics graduate student who had taken a modeling course from Dr. Ledder and had begun a research program in mathematical biology with Dr. Tenhumberg as co-advisor</w:t>
      </w:r>
      <w:r w:rsidRPr="0098214F">
        <w:rPr>
          <w:sz w:val="20"/>
        </w:rPr>
        <w:t>.</w:t>
      </w:r>
      <w:r w:rsidR="00657F9A">
        <w:rPr>
          <w:sz w:val="20"/>
        </w:rPr>
        <w:t xml:space="preserve">  These staffing arrangements wo</w:t>
      </w:r>
      <w:r w:rsidR="00976F0A">
        <w:rPr>
          <w:sz w:val="20"/>
        </w:rPr>
        <w:t xml:space="preserve">rked because our graduate student teachers combined high levels of knowledge </w:t>
      </w:r>
      <w:r w:rsidR="001204A1">
        <w:rPr>
          <w:sz w:val="20"/>
        </w:rPr>
        <w:t xml:space="preserve">of </w:t>
      </w:r>
      <w:r w:rsidR="00976F0A">
        <w:rPr>
          <w:sz w:val="20"/>
        </w:rPr>
        <w:t>the laboratory procedures needed for the experiments, the relevant biological literature, and the principles of mathematical modeling.</w:t>
      </w:r>
    </w:p>
    <w:p w:rsidR="004D4915" w:rsidRPr="0098214F" w:rsidRDefault="004D4915" w:rsidP="005E1E3C">
      <w:pPr>
        <w:rPr>
          <w:sz w:val="20"/>
        </w:rPr>
      </w:pPr>
    </w:p>
    <w:p w:rsidR="004D4915" w:rsidRPr="0098214F" w:rsidRDefault="004D4915" w:rsidP="00415AAC">
      <w:pPr>
        <w:rPr>
          <w:b/>
          <w:sz w:val="22"/>
          <w:szCs w:val="28"/>
        </w:rPr>
      </w:pPr>
      <w:r w:rsidRPr="0098214F">
        <w:rPr>
          <w:b/>
          <w:sz w:val="22"/>
          <w:szCs w:val="28"/>
        </w:rPr>
        <w:t>Objectives and Constraints</w:t>
      </w:r>
    </w:p>
    <w:p w:rsidR="004D4915" w:rsidRPr="0098214F" w:rsidRDefault="004D4915" w:rsidP="002D4302">
      <w:pPr>
        <w:rPr>
          <w:sz w:val="20"/>
        </w:rPr>
      </w:pPr>
    </w:p>
    <w:p w:rsidR="004D4915" w:rsidRPr="0098214F" w:rsidRDefault="004D4915">
      <w:pPr>
        <w:rPr>
          <w:sz w:val="20"/>
        </w:rPr>
      </w:pPr>
      <w:r w:rsidRPr="0098214F">
        <w:rPr>
          <w:sz w:val="20"/>
        </w:rPr>
        <w:t xml:space="preserve">Most courses begin with a minimalist design process.  We choose a body of material, then a text, then a syllabus, and then decide on the assignments.  </w:t>
      </w:r>
      <w:r w:rsidR="00023FF6">
        <w:rPr>
          <w:sz w:val="20"/>
        </w:rPr>
        <w:t>T</w:t>
      </w:r>
      <w:r w:rsidRPr="0098214F">
        <w:rPr>
          <w:sz w:val="20"/>
        </w:rPr>
        <w:t xml:space="preserve">he course goal is generally implicit in our choices rather than a guiding principle for them.  This is a blessing in that it makes the design quick and easy, but it is also a curse because courses </w:t>
      </w:r>
      <w:r w:rsidR="00023FF6">
        <w:rPr>
          <w:sz w:val="20"/>
        </w:rPr>
        <w:t xml:space="preserve">so </w:t>
      </w:r>
      <w:r w:rsidRPr="0098214F">
        <w:rPr>
          <w:sz w:val="20"/>
        </w:rPr>
        <w:t xml:space="preserve">defined can </w:t>
      </w:r>
      <w:r w:rsidR="00023FF6">
        <w:rPr>
          <w:sz w:val="20"/>
        </w:rPr>
        <w:t>be un</w:t>
      </w:r>
      <w:r w:rsidRPr="0098214F">
        <w:rPr>
          <w:sz w:val="20"/>
        </w:rPr>
        <w:t>focus</w:t>
      </w:r>
      <w:r w:rsidR="00023FF6">
        <w:rPr>
          <w:sz w:val="20"/>
        </w:rPr>
        <w:t>ed</w:t>
      </w:r>
      <w:r w:rsidRPr="0098214F">
        <w:rPr>
          <w:sz w:val="20"/>
        </w:rPr>
        <w:t>.</w:t>
      </w:r>
    </w:p>
    <w:p w:rsidR="004D4915" w:rsidRPr="0098214F" w:rsidRDefault="004D4915">
      <w:pPr>
        <w:rPr>
          <w:sz w:val="20"/>
        </w:rPr>
      </w:pPr>
    </w:p>
    <w:p w:rsidR="004D4915" w:rsidRPr="0098214F" w:rsidRDefault="004D4915" w:rsidP="007417D2">
      <w:pPr>
        <w:rPr>
          <w:sz w:val="20"/>
        </w:rPr>
      </w:pPr>
      <w:r w:rsidRPr="0098214F">
        <w:rPr>
          <w:sz w:val="20"/>
        </w:rPr>
        <w:t xml:space="preserve">Since </w:t>
      </w:r>
      <w:r w:rsidRPr="00023FF6">
        <w:rPr>
          <w:sz w:val="20"/>
        </w:rPr>
        <w:t>Research Skills in Theoretical Ecology</w:t>
      </w:r>
      <w:r w:rsidRPr="0098214F">
        <w:rPr>
          <w:sz w:val="20"/>
        </w:rPr>
        <w:t xml:space="preserve"> was unlike any other course in our experience, we used </w:t>
      </w:r>
      <w:r w:rsidR="00023FF6">
        <w:rPr>
          <w:sz w:val="20"/>
        </w:rPr>
        <w:t>an</w:t>
      </w:r>
      <w:r w:rsidRPr="0098214F">
        <w:rPr>
          <w:sz w:val="20"/>
        </w:rPr>
        <w:t xml:space="preserve"> intentional design process, beginning with the course goal, progressing to a list of objectives, a list of outcomes, and finally a set of in-class activities and outside assignments.  We started by deciding on our interpretation of key words and phrases in the course goal.  By "interdisciplinary" we meant a unified whole with experimental biology and mathematical modeling as critical components, rather than biology augmented by statistical analysis, mathematics motivated by biology, or a loose confederation of the two.  </w:t>
      </w:r>
      <w:r w:rsidR="00A513A3" w:rsidRPr="0098214F">
        <w:rPr>
          <w:sz w:val="20"/>
        </w:rPr>
        <w:t>W</w:t>
      </w:r>
      <w:r w:rsidRPr="0098214F">
        <w:rPr>
          <w:sz w:val="20"/>
        </w:rPr>
        <w:t>e intend</w:t>
      </w:r>
      <w:r w:rsidR="002B6CFC" w:rsidRPr="0098214F">
        <w:rPr>
          <w:sz w:val="20"/>
        </w:rPr>
        <w:t>ed</w:t>
      </w:r>
      <w:r w:rsidR="00507E0E">
        <w:rPr>
          <w:sz w:val="20"/>
        </w:rPr>
        <w:t xml:space="preserve"> </w:t>
      </w:r>
      <w:r w:rsidR="00A513A3" w:rsidRPr="0098214F">
        <w:rPr>
          <w:sz w:val="20"/>
        </w:rPr>
        <w:t>the students</w:t>
      </w:r>
      <w:r w:rsidR="002B6CFC" w:rsidRPr="0098214F">
        <w:rPr>
          <w:sz w:val="20"/>
        </w:rPr>
        <w:t>’</w:t>
      </w:r>
      <w:r w:rsidR="00A513A3" w:rsidRPr="0098214F">
        <w:rPr>
          <w:sz w:val="20"/>
        </w:rPr>
        <w:t xml:space="preserve"> work</w:t>
      </w:r>
      <w:r w:rsidR="00507E0E">
        <w:rPr>
          <w:sz w:val="20"/>
        </w:rPr>
        <w:t xml:space="preserve"> </w:t>
      </w:r>
      <w:r w:rsidRPr="0098214F">
        <w:rPr>
          <w:sz w:val="20"/>
        </w:rPr>
        <w:t xml:space="preserve">to be a serious attempt to investigate aspects of a single open-ended problem and reach conclusions supported by experimental data and mathematical modeling.  Originally, we intended the course to be </w:t>
      </w:r>
      <w:r w:rsidR="00D236A4">
        <w:rPr>
          <w:sz w:val="20"/>
        </w:rPr>
        <w:t>for</w:t>
      </w:r>
      <w:r w:rsidRPr="0098214F">
        <w:rPr>
          <w:sz w:val="20"/>
        </w:rPr>
        <w:t xml:space="preserve"> students who had taken freshmen courses in biology and mathematics.  Recruiting difficulties led us to pitch the course instead to talented students in the </w:t>
      </w:r>
      <w:r w:rsidRPr="0098214F">
        <w:rPr>
          <w:sz w:val="20"/>
        </w:rPr>
        <w:lastRenderedPageBreak/>
        <w:t>summer between high school and college, so we had to interpret "at an early stage" as meaning that we should not expect our students to have any laboratory experience or any useful knowledge of calculus or statistics.</w:t>
      </w:r>
    </w:p>
    <w:p w:rsidR="004D4915" w:rsidRPr="0098214F" w:rsidRDefault="004D4915" w:rsidP="007417D2">
      <w:pPr>
        <w:rPr>
          <w:sz w:val="20"/>
        </w:rPr>
      </w:pPr>
    </w:p>
    <w:p w:rsidR="004D4915" w:rsidRPr="0098214F" w:rsidRDefault="004D4915" w:rsidP="00586D22">
      <w:pPr>
        <w:rPr>
          <w:sz w:val="20"/>
        </w:rPr>
      </w:pPr>
      <w:r w:rsidRPr="0098214F">
        <w:rPr>
          <w:sz w:val="20"/>
        </w:rPr>
        <w:t>We established three objectives for the course.</w:t>
      </w:r>
    </w:p>
    <w:p w:rsidR="004D4915" w:rsidRPr="0098214F" w:rsidRDefault="004D4915" w:rsidP="00586D22">
      <w:pPr>
        <w:rPr>
          <w:sz w:val="20"/>
        </w:rPr>
      </w:pPr>
    </w:p>
    <w:p w:rsidR="004D4915" w:rsidRDefault="004D4915" w:rsidP="00586D22">
      <w:pPr>
        <w:numPr>
          <w:ilvl w:val="0"/>
          <w:numId w:val="5"/>
        </w:numPr>
        <w:rPr>
          <w:sz w:val="20"/>
        </w:rPr>
      </w:pPr>
      <w:r w:rsidRPr="0098214F">
        <w:rPr>
          <w:sz w:val="20"/>
        </w:rPr>
        <w:t>Learn knowledge and skills for theoretical ecology research.</w:t>
      </w:r>
    </w:p>
    <w:p w:rsidR="00D236A4" w:rsidRPr="0098214F" w:rsidRDefault="00D236A4" w:rsidP="00D236A4">
      <w:pPr>
        <w:ind w:left="720"/>
        <w:rPr>
          <w:sz w:val="20"/>
        </w:rPr>
      </w:pPr>
    </w:p>
    <w:p w:rsidR="004D4915" w:rsidRPr="0098214F" w:rsidRDefault="004D4915" w:rsidP="00586D22">
      <w:pPr>
        <w:numPr>
          <w:ilvl w:val="0"/>
          <w:numId w:val="5"/>
        </w:numPr>
        <w:rPr>
          <w:sz w:val="20"/>
        </w:rPr>
      </w:pPr>
      <w:r w:rsidRPr="0098214F">
        <w:rPr>
          <w:sz w:val="20"/>
        </w:rPr>
        <w:t>Conduct theoretical ecology research.</w:t>
      </w:r>
    </w:p>
    <w:p w:rsidR="004D4915" w:rsidRPr="0098214F" w:rsidRDefault="004D4915" w:rsidP="00586D22">
      <w:pPr>
        <w:numPr>
          <w:ilvl w:val="1"/>
          <w:numId w:val="5"/>
        </w:numPr>
        <w:rPr>
          <w:sz w:val="20"/>
        </w:rPr>
      </w:pPr>
      <w:r w:rsidRPr="0098214F">
        <w:rPr>
          <w:sz w:val="20"/>
        </w:rPr>
        <w:t>Collect laboratory data on ecological problems.</w:t>
      </w:r>
    </w:p>
    <w:p w:rsidR="004D4915" w:rsidRPr="0098214F" w:rsidRDefault="004D4915" w:rsidP="00586D22">
      <w:pPr>
        <w:numPr>
          <w:ilvl w:val="1"/>
          <w:numId w:val="5"/>
        </w:numPr>
        <w:rPr>
          <w:sz w:val="20"/>
        </w:rPr>
      </w:pPr>
      <w:r w:rsidRPr="0098214F">
        <w:rPr>
          <w:sz w:val="20"/>
        </w:rPr>
        <w:t xml:space="preserve">Use the laboratory data to </w:t>
      </w:r>
      <w:r w:rsidR="0039532D" w:rsidRPr="0098214F">
        <w:rPr>
          <w:sz w:val="20"/>
        </w:rPr>
        <w:t xml:space="preserve">estimate the </w:t>
      </w:r>
      <w:r w:rsidR="00A513A3" w:rsidRPr="0098214F">
        <w:rPr>
          <w:sz w:val="20"/>
        </w:rPr>
        <w:t>parameter</w:t>
      </w:r>
      <w:r w:rsidR="0039532D" w:rsidRPr="0098214F">
        <w:rPr>
          <w:sz w:val="20"/>
        </w:rPr>
        <w:t>s of</w:t>
      </w:r>
      <w:r w:rsidR="00D236A4">
        <w:rPr>
          <w:sz w:val="20"/>
        </w:rPr>
        <w:t xml:space="preserve"> </w:t>
      </w:r>
      <w:r w:rsidRPr="0098214F">
        <w:rPr>
          <w:sz w:val="20"/>
        </w:rPr>
        <w:t>a mathematical model.</w:t>
      </w:r>
    </w:p>
    <w:p w:rsidR="004D4915" w:rsidRPr="0098214F" w:rsidRDefault="004D4915" w:rsidP="00586D22">
      <w:pPr>
        <w:numPr>
          <w:ilvl w:val="1"/>
          <w:numId w:val="5"/>
        </w:numPr>
        <w:rPr>
          <w:sz w:val="20"/>
        </w:rPr>
      </w:pPr>
      <w:r w:rsidRPr="0098214F">
        <w:rPr>
          <w:sz w:val="20"/>
        </w:rPr>
        <w:t>Use the mathematical model to make predictions.</w:t>
      </w:r>
    </w:p>
    <w:p w:rsidR="004D4915" w:rsidRPr="0098214F" w:rsidRDefault="004D4915" w:rsidP="00586D22">
      <w:pPr>
        <w:numPr>
          <w:ilvl w:val="1"/>
          <w:numId w:val="5"/>
        </w:numPr>
        <w:rPr>
          <w:sz w:val="20"/>
        </w:rPr>
      </w:pPr>
      <w:r w:rsidRPr="0098214F">
        <w:rPr>
          <w:sz w:val="20"/>
        </w:rPr>
        <w:t xml:space="preserve">Use additional laboratory experiments to test the </w:t>
      </w:r>
      <w:r w:rsidR="00A513A3" w:rsidRPr="0098214F">
        <w:rPr>
          <w:sz w:val="20"/>
        </w:rPr>
        <w:t xml:space="preserve">model </w:t>
      </w:r>
      <w:r w:rsidRPr="0098214F">
        <w:rPr>
          <w:sz w:val="20"/>
        </w:rPr>
        <w:t>predictions.</w:t>
      </w:r>
    </w:p>
    <w:p w:rsidR="004D4915" w:rsidRDefault="004D4915" w:rsidP="00586D22">
      <w:pPr>
        <w:numPr>
          <w:ilvl w:val="1"/>
          <w:numId w:val="5"/>
        </w:numPr>
        <w:rPr>
          <w:sz w:val="20"/>
        </w:rPr>
      </w:pPr>
      <w:r w:rsidRPr="0098214F">
        <w:rPr>
          <w:sz w:val="20"/>
        </w:rPr>
        <w:t>Draw appropriate conclusions.</w:t>
      </w:r>
    </w:p>
    <w:p w:rsidR="00D236A4" w:rsidRPr="0098214F" w:rsidRDefault="00D236A4" w:rsidP="00D236A4">
      <w:pPr>
        <w:ind w:left="1440"/>
        <w:rPr>
          <w:sz w:val="20"/>
        </w:rPr>
      </w:pPr>
    </w:p>
    <w:p w:rsidR="004D4915" w:rsidRPr="0098214F" w:rsidRDefault="004D4915" w:rsidP="00586D22">
      <w:pPr>
        <w:numPr>
          <w:ilvl w:val="0"/>
          <w:numId w:val="5"/>
        </w:numPr>
        <w:rPr>
          <w:sz w:val="20"/>
        </w:rPr>
      </w:pPr>
      <w:r w:rsidRPr="0098214F">
        <w:rPr>
          <w:sz w:val="20"/>
        </w:rPr>
        <w:t>Learn scientific communication skills.</w:t>
      </w:r>
    </w:p>
    <w:p w:rsidR="004D4915" w:rsidRPr="0098214F" w:rsidRDefault="004D4915" w:rsidP="00586D22">
      <w:pPr>
        <w:numPr>
          <w:ilvl w:val="1"/>
          <w:numId w:val="5"/>
        </w:numPr>
        <w:rPr>
          <w:sz w:val="20"/>
        </w:rPr>
      </w:pPr>
      <w:r w:rsidRPr="0098214F">
        <w:rPr>
          <w:sz w:val="20"/>
        </w:rPr>
        <w:t xml:space="preserve">Read </w:t>
      </w:r>
      <w:r w:rsidR="002B6CFC" w:rsidRPr="0098214F">
        <w:rPr>
          <w:sz w:val="20"/>
        </w:rPr>
        <w:t xml:space="preserve">and discuss </w:t>
      </w:r>
      <w:r w:rsidRPr="0098214F">
        <w:rPr>
          <w:sz w:val="20"/>
        </w:rPr>
        <w:t>primary literature in ecology.</w:t>
      </w:r>
    </w:p>
    <w:p w:rsidR="004D4915" w:rsidRPr="0098214F" w:rsidRDefault="004D4915" w:rsidP="00586D22">
      <w:pPr>
        <w:numPr>
          <w:ilvl w:val="1"/>
          <w:numId w:val="5"/>
        </w:numPr>
        <w:rPr>
          <w:sz w:val="20"/>
        </w:rPr>
      </w:pPr>
      <w:r w:rsidRPr="0098214F">
        <w:rPr>
          <w:sz w:val="20"/>
        </w:rPr>
        <w:t>Write scientific research papers/posters.</w:t>
      </w:r>
    </w:p>
    <w:p w:rsidR="004D4915" w:rsidRPr="0098214F" w:rsidRDefault="004D4915" w:rsidP="007417D2">
      <w:pPr>
        <w:rPr>
          <w:sz w:val="20"/>
        </w:rPr>
      </w:pPr>
    </w:p>
    <w:p w:rsidR="004D4915" w:rsidRPr="0098214F" w:rsidRDefault="004D4915" w:rsidP="006C70EF">
      <w:pPr>
        <w:rPr>
          <w:sz w:val="20"/>
        </w:rPr>
      </w:pPr>
      <w:r w:rsidRPr="0098214F">
        <w:rPr>
          <w:sz w:val="20"/>
        </w:rPr>
        <w:t xml:space="preserve">The structure of the course was dictated by these objectives.  The course would have a lecture and a laboratory component, like most science courses, but the relationship between </w:t>
      </w:r>
      <w:r w:rsidR="00D236A4">
        <w:rPr>
          <w:sz w:val="20"/>
        </w:rPr>
        <w:t>them</w:t>
      </w:r>
      <w:r w:rsidRPr="0098214F">
        <w:rPr>
          <w:sz w:val="20"/>
        </w:rPr>
        <w:t xml:space="preserve"> was to be the reverse from what is usually done.  Introductory science courses start with a body of material to be taught.  This determines the lecture topics, and then the laboratory topics are chosen to supplement the lecture.  Instead, the design of </w:t>
      </w:r>
      <w:r w:rsidRPr="00D236A4">
        <w:rPr>
          <w:sz w:val="20"/>
        </w:rPr>
        <w:t>Research Skills in Theoretical Ecology</w:t>
      </w:r>
      <w:r w:rsidRPr="0098214F">
        <w:rPr>
          <w:sz w:val="20"/>
        </w:rPr>
        <w:t xml:space="preserve"> would begin with a research agenda.  This would determine the laboratory experiments, and then the lecture topics would be chosen to supplement the laboratory.</w:t>
      </w:r>
    </w:p>
    <w:p w:rsidR="004D4915" w:rsidRPr="0098214F" w:rsidRDefault="004D4915" w:rsidP="006C70EF">
      <w:pPr>
        <w:rPr>
          <w:sz w:val="20"/>
        </w:rPr>
      </w:pPr>
    </w:p>
    <w:p w:rsidR="004D4915" w:rsidRPr="0098214F" w:rsidRDefault="004D4915" w:rsidP="00586D22">
      <w:pPr>
        <w:rPr>
          <w:sz w:val="20"/>
        </w:rPr>
      </w:pPr>
      <w:r w:rsidRPr="0098214F">
        <w:rPr>
          <w:sz w:val="20"/>
        </w:rPr>
        <w:t>The chief constraint for the course had to do with the students.  Straight-A students from a variety of high schools, with little or no college experience, have vastly different backgrounds.  While we could expect that some of our students had studied calculus and some had studied ecology, we could not assume any specific background in biology, statistics, or mathematics beyond precalculus, nor could we assume any laboratory experience.</w:t>
      </w:r>
    </w:p>
    <w:p w:rsidR="004D4915" w:rsidRPr="0098214F" w:rsidRDefault="004D4915" w:rsidP="00586D22">
      <w:pPr>
        <w:rPr>
          <w:sz w:val="20"/>
        </w:rPr>
      </w:pPr>
    </w:p>
    <w:p w:rsidR="004D4915" w:rsidRPr="0098214F" w:rsidRDefault="004D4915" w:rsidP="007417D2">
      <w:pPr>
        <w:rPr>
          <w:sz w:val="20"/>
        </w:rPr>
      </w:pPr>
      <w:r w:rsidRPr="0098214F">
        <w:rPr>
          <w:b/>
          <w:sz w:val="22"/>
          <w:szCs w:val="28"/>
        </w:rPr>
        <w:t>Design Principles</w:t>
      </w:r>
    </w:p>
    <w:p w:rsidR="004D4915" w:rsidRPr="0098214F" w:rsidRDefault="004D4915" w:rsidP="007417D2">
      <w:pPr>
        <w:rPr>
          <w:sz w:val="20"/>
        </w:rPr>
      </w:pPr>
    </w:p>
    <w:p w:rsidR="004D4915" w:rsidRPr="0098214F" w:rsidRDefault="004D4915" w:rsidP="007417D2">
      <w:pPr>
        <w:rPr>
          <w:sz w:val="20"/>
        </w:rPr>
      </w:pPr>
      <w:r w:rsidRPr="0098214F">
        <w:rPr>
          <w:sz w:val="20"/>
        </w:rPr>
        <w:t xml:space="preserve">Our objectives and constraints resulted in a coherent set of design principles.  We believe that the first five of our six principles could serve as design principles for any interdisciplinary research-based course in mathematics and biology, regardless of </w:t>
      </w:r>
      <w:r w:rsidR="00D236A4">
        <w:rPr>
          <w:sz w:val="20"/>
        </w:rPr>
        <w:t>its</w:t>
      </w:r>
      <w:r w:rsidRPr="0098214F">
        <w:rPr>
          <w:sz w:val="20"/>
        </w:rPr>
        <w:t xml:space="preserve"> level or content.  We offer them as a general set of principles for research courses</w:t>
      </w:r>
      <w:r w:rsidR="00D236A4">
        <w:rPr>
          <w:sz w:val="20"/>
        </w:rPr>
        <w:t xml:space="preserve"> in mathematics and biology</w:t>
      </w:r>
      <w:r w:rsidRPr="0098214F">
        <w:rPr>
          <w:sz w:val="20"/>
        </w:rPr>
        <w:t>.</w:t>
      </w:r>
    </w:p>
    <w:p w:rsidR="004D4915" w:rsidRPr="0098214F" w:rsidRDefault="004D4915" w:rsidP="00DF084E">
      <w:pPr>
        <w:rPr>
          <w:sz w:val="20"/>
        </w:rPr>
      </w:pPr>
    </w:p>
    <w:p w:rsidR="004D4915" w:rsidRPr="0098214F" w:rsidRDefault="004D4915" w:rsidP="00055CE3">
      <w:pPr>
        <w:numPr>
          <w:ilvl w:val="0"/>
          <w:numId w:val="4"/>
        </w:numPr>
        <w:rPr>
          <w:i/>
          <w:sz w:val="20"/>
        </w:rPr>
      </w:pPr>
      <w:r w:rsidRPr="0098214F">
        <w:rPr>
          <w:i/>
          <w:sz w:val="20"/>
        </w:rPr>
        <w:t xml:space="preserve">The course should be about skills rather than content.  Everything in </w:t>
      </w:r>
      <w:r w:rsidR="00D236A4">
        <w:rPr>
          <w:i/>
          <w:sz w:val="20"/>
        </w:rPr>
        <w:t>it</w:t>
      </w:r>
      <w:r w:rsidRPr="0098214F">
        <w:rPr>
          <w:i/>
          <w:sz w:val="20"/>
        </w:rPr>
        <w:t xml:space="preserve"> should be based on a coherent research plan.</w:t>
      </w:r>
    </w:p>
    <w:p w:rsidR="004D4915" w:rsidRPr="0098214F" w:rsidRDefault="004D4915" w:rsidP="00DF084E">
      <w:pPr>
        <w:rPr>
          <w:sz w:val="20"/>
        </w:rPr>
      </w:pPr>
    </w:p>
    <w:p w:rsidR="004D4915" w:rsidRPr="0098214F" w:rsidRDefault="004D4915" w:rsidP="00DF084E">
      <w:pPr>
        <w:rPr>
          <w:sz w:val="20"/>
        </w:rPr>
      </w:pPr>
      <w:r w:rsidRPr="0098214F">
        <w:rPr>
          <w:sz w:val="20"/>
        </w:rPr>
        <w:t xml:space="preserve">This principle reflects a paradigm shift that is occurring </w:t>
      </w:r>
      <w:r w:rsidR="00D236A4">
        <w:rPr>
          <w:sz w:val="20"/>
        </w:rPr>
        <w:t>throughout</w:t>
      </w:r>
      <w:r w:rsidRPr="0098214F">
        <w:rPr>
          <w:sz w:val="20"/>
        </w:rPr>
        <w:t xml:space="preserve"> education.  General education in the 20</w:t>
      </w:r>
      <w:r w:rsidRPr="0098214F">
        <w:rPr>
          <w:sz w:val="20"/>
          <w:vertAlign w:val="superscript"/>
        </w:rPr>
        <w:t>th</w:t>
      </w:r>
      <w:r w:rsidRPr="0098214F">
        <w:rPr>
          <w:sz w:val="20"/>
        </w:rPr>
        <w:t xml:space="preserve"> Century was almost universally thought of in terms of content.  Distribution requirements are based on the principle that students need to know something about </w:t>
      </w:r>
      <w:r w:rsidR="00D236A4">
        <w:rPr>
          <w:sz w:val="20"/>
        </w:rPr>
        <w:t>many</w:t>
      </w:r>
      <w:r w:rsidRPr="0098214F">
        <w:rPr>
          <w:sz w:val="20"/>
        </w:rPr>
        <w:t xml:space="preserve"> different areas.  In contrast, some new general education programs, such as the Achievement Centered Education (ACE) program </w:t>
      </w:r>
      <w:r w:rsidR="006E4C71">
        <w:rPr>
          <w:sz w:val="20"/>
        </w:rPr>
        <w:t>(University of Nebraska-Lincoln, 2012a)</w:t>
      </w:r>
      <w:r w:rsidRPr="0098214F">
        <w:rPr>
          <w:sz w:val="20"/>
        </w:rPr>
        <w:t xml:space="preserve"> that was implemented at the University of Nebraska-Lincoln in </w:t>
      </w:r>
      <w:proofErr w:type="gramStart"/>
      <w:r w:rsidRPr="0098214F">
        <w:rPr>
          <w:sz w:val="20"/>
        </w:rPr>
        <w:t>Fall</w:t>
      </w:r>
      <w:proofErr w:type="gramEnd"/>
      <w:r w:rsidRPr="0098214F">
        <w:rPr>
          <w:sz w:val="20"/>
        </w:rPr>
        <w:t xml:space="preserve"> 2009, are based on the principle that students need to develop important skills.  Similarly, many institutions </w:t>
      </w:r>
      <w:proofErr w:type="gramStart"/>
      <w:r w:rsidRPr="0098214F">
        <w:rPr>
          <w:sz w:val="20"/>
        </w:rPr>
        <w:t>acclimate</w:t>
      </w:r>
      <w:proofErr w:type="gramEnd"/>
      <w:r w:rsidRPr="0098214F">
        <w:rPr>
          <w:sz w:val="20"/>
        </w:rPr>
        <w:t xml:space="preserve"> freshmen to academics with </w:t>
      </w:r>
      <w:r w:rsidR="00D236A4">
        <w:rPr>
          <w:sz w:val="20"/>
        </w:rPr>
        <w:t>a</w:t>
      </w:r>
      <w:r w:rsidRPr="0098214F">
        <w:rPr>
          <w:sz w:val="20"/>
        </w:rPr>
        <w:t xml:space="preserve"> freshman seminar course; </w:t>
      </w:r>
      <w:r w:rsidR="00D236A4">
        <w:rPr>
          <w:sz w:val="20"/>
        </w:rPr>
        <w:t>such</w:t>
      </w:r>
      <w:r w:rsidRPr="0098214F">
        <w:rPr>
          <w:sz w:val="20"/>
        </w:rPr>
        <w:t xml:space="preserve"> courses differ by institution, </w:t>
      </w:r>
      <w:r w:rsidR="00D236A4">
        <w:rPr>
          <w:sz w:val="20"/>
        </w:rPr>
        <w:t xml:space="preserve">with </w:t>
      </w:r>
      <w:r w:rsidRPr="0098214F">
        <w:rPr>
          <w:sz w:val="20"/>
        </w:rPr>
        <w:t xml:space="preserve">many choosing interdisciplinary or nonstandard content, but they share </w:t>
      </w:r>
      <w:r w:rsidR="00D236A4">
        <w:rPr>
          <w:sz w:val="20"/>
        </w:rPr>
        <w:t>the</w:t>
      </w:r>
      <w:r w:rsidRPr="0098214F">
        <w:rPr>
          <w:sz w:val="20"/>
        </w:rPr>
        <w:t xml:space="preserve"> purpose of teaching freshmen the academic skills of careful reading, critical thinking, and writing.</w:t>
      </w:r>
    </w:p>
    <w:p w:rsidR="004D4915" w:rsidRPr="0098214F" w:rsidRDefault="004D4915" w:rsidP="00DF084E">
      <w:pPr>
        <w:rPr>
          <w:sz w:val="20"/>
        </w:rPr>
      </w:pPr>
    </w:p>
    <w:p w:rsidR="004D4915" w:rsidRPr="0098214F" w:rsidRDefault="004D4915" w:rsidP="00560756">
      <w:pPr>
        <w:pStyle w:val="ListParagraph"/>
        <w:numPr>
          <w:ilvl w:val="0"/>
          <w:numId w:val="4"/>
        </w:numPr>
        <w:rPr>
          <w:i/>
          <w:sz w:val="20"/>
        </w:rPr>
      </w:pPr>
      <w:r w:rsidRPr="0098214F">
        <w:rPr>
          <w:i/>
          <w:sz w:val="20"/>
        </w:rPr>
        <w:t xml:space="preserve">The research program should be both experimental and theoretical, with </w:t>
      </w:r>
      <w:r w:rsidR="00D236A4">
        <w:rPr>
          <w:i/>
          <w:sz w:val="20"/>
        </w:rPr>
        <w:t>a clear focus</w:t>
      </w:r>
      <w:r w:rsidRPr="0098214F">
        <w:rPr>
          <w:i/>
          <w:sz w:val="20"/>
        </w:rPr>
        <w:t>.</w:t>
      </w:r>
    </w:p>
    <w:p w:rsidR="004D4915" w:rsidRPr="0098214F" w:rsidRDefault="004D4915" w:rsidP="005324D0">
      <w:pPr>
        <w:pStyle w:val="ListParagraph"/>
        <w:rPr>
          <w:i/>
          <w:sz w:val="20"/>
        </w:rPr>
      </w:pPr>
    </w:p>
    <w:p w:rsidR="004D4915" w:rsidRPr="0098214F" w:rsidRDefault="00D236A4" w:rsidP="00CB65B8">
      <w:pPr>
        <w:pStyle w:val="ListParagraph"/>
        <w:ind w:left="0"/>
        <w:rPr>
          <w:sz w:val="20"/>
        </w:rPr>
      </w:pPr>
      <w:r>
        <w:rPr>
          <w:sz w:val="20"/>
        </w:rPr>
        <w:t>S</w:t>
      </w:r>
      <w:r w:rsidR="004D4915" w:rsidRPr="0098214F">
        <w:rPr>
          <w:sz w:val="20"/>
        </w:rPr>
        <w:t xml:space="preserve">cience is </w:t>
      </w:r>
      <w:r>
        <w:rPr>
          <w:sz w:val="20"/>
        </w:rPr>
        <w:t>a</w:t>
      </w:r>
      <w:r w:rsidR="004D4915" w:rsidRPr="0098214F">
        <w:rPr>
          <w:sz w:val="20"/>
        </w:rPr>
        <w:t xml:space="preserve"> combination of theory and experiment, </w:t>
      </w:r>
      <w:r>
        <w:rPr>
          <w:sz w:val="20"/>
        </w:rPr>
        <w:t>al</w:t>
      </w:r>
      <w:r w:rsidR="004D4915" w:rsidRPr="0098214F">
        <w:rPr>
          <w:sz w:val="20"/>
        </w:rPr>
        <w:t xml:space="preserve">though individual scientists commonly focus on one or the other.  Theoretical work needs to be firmly grounded in observation or else it is mere </w:t>
      </w:r>
      <w:r>
        <w:rPr>
          <w:sz w:val="20"/>
        </w:rPr>
        <w:t>speculation</w:t>
      </w:r>
      <w:r w:rsidR="004D4915" w:rsidRPr="0098214F">
        <w:rPr>
          <w:sz w:val="20"/>
        </w:rPr>
        <w:t xml:space="preserve">.  Experimental work needs to be informed by theory or else it is merely a collection of disjointed facts.  The best way to teach </w:t>
      </w:r>
      <w:r>
        <w:rPr>
          <w:sz w:val="20"/>
        </w:rPr>
        <w:t>science is to give students</w:t>
      </w:r>
      <w:r w:rsidR="004D4915" w:rsidRPr="0098214F">
        <w:rPr>
          <w:sz w:val="20"/>
        </w:rPr>
        <w:t xml:space="preserve"> a course that integrates experiment and theory.</w:t>
      </w:r>
    </w:p>
    <w:p w:rsidR="004D4915" w:rsidRPr="0098214F" w:rsidRDefault="004D4915" w:rsidP="00CB65B8">
      <w:pPr>
        <w:pStyle w:val="ListParagraph"/>
        <w:ind w:left="0"/>
        <w:rPr>
          <w:sz w:val="20"/>
        </w:rPr>
      </w:pPr>
    </w:p>
    <w:p w:rsidR="004D4915" w:rsidRPr="0098214F" w:rsidRDefault="00561155" w:rsidP="00560756">
      <w:pPr>
        <w:pStyle w:val="ListParagraph"/>
        <w:numPr>
          <w:ilvl w:val="0"/>
          <w:numId w:val="4"/>
        </w:numPr>
        <w:rPr>
          <w:i/>
          <w:sz w:val="20"/>
        </w:rPr>
      </w:pPr>
      <w:r w:rsidRPr="00561155">
        <w:rPr>
          <w:i/>
          <w:sz w:val="20"/>
        </w:rPr>
        <w:lastRenderedPageBreak/>
        <w:t>The research program needs to be devised primarily by the biologist with the mathematician’s approval</w:t>
      </w:r>
      <w:r w:rsidR="004D4915" w:rsidRPr="0098214F">
        <w:rPr>
          <w:i/>
          <w:sz w:val="20"/>
        </w:rPr>
        <w:t>.</w:t>
      </w:r>
    </w:p>
    <w:p w:rsidR="004D4915" w:rsidRPr="0098214F" w:rsidRDefault="004D4915" w:rsidP="00DF084E">
      <w:pPr>
        <w:rPr>
          <w:sz w:val="20"/>
        </w:rPr>
      </w:pPr>
    </w:p>
    <w:p w:rsidR="004D4915" w:rsidRPr="0098214F" w:rsidRDefault="00561155" w:rsidP="00DF084E">
      <w:pPr>
        <w:rPr>
          <w:sz w:val="20"/>
        </w:rPr>
      </w:pPr>
      <w:r>
        <w:rPr>
          <w:sz w:val="20"/>
        </w:rPr>
        <w:t xml:space="preserve">The biologist needs to have the laboratory expertise for the project, and the mathematician has to have to flexibility to devise a mathematics component to match the given biology component.  </w:t>
      </w:r>
      <w:r w:rsidR="004D4915" w:rsidRPr="0098214F">
        <w:rPr>
          <w:sz w:val="20"/>
        </w:rPr>
        <w:t xml:space="preserve">This was an easy principle for </w:t>
      </w:r>
      <w:r>
        <w:rPr>
          <w:sz w:val="20"/>
        </w:rPr>
        <w:t>us to</w:t>
      </w:r>
      <w:r w:rsidR="004D4915" w:rsidRPr="0098214F">
        <w:rPr>
          <w:sz w:val="20"/>
        </w:rPr>
        <w:t xml:space="preserve"> follow, because </w:t>
      </w:r>
      <w:r>
        <w:rPr>
          <w:sz w:val="20"/>
        </w:rPr>
        <w:t xml:space="preserve">Dr. </w:t>
      </w:r>
      <w:proofErr w:type="spellStart"/>
      <w:r>
        <w:rPr>
          <w:sz w:val="20"/>
        </w:rPr>
        <w:t>Ledder’s</w:t>
      </w:r>
      <w:proofErr w:type="spellEnd"/>
      <w:r w:rsidR="004D4915" w:rsidRPr="0098214F">
        <w:rPr>
          <w:sz w:val="20"/>
        </w:rPr>
        <w:t xml:space="preserve"> training is in mathematical modeling (</w:t>
      </w:r>
      <w:r w:rsidR="00312D38" w:rsidRPr="0098214F">
        <w:rPr>
          <w:sz w:val="20"/>
        </w:rPr>
        <w:t>see</w:t>
      </w:r>
      <w:r w:rsidR="00312D38">
        <w:rPr>
          <w:sz w:val="20"/>
        </w:rPr>
        <w:t xml:space="preserve"> Ledder</w:t>
      </w:r>
      <w:r w:rsidR="006E4C71">
        <w:rPr>
          <w:sz w:val="20"/>
        </w:rPr>
        <w:t xml:space="preserve"> (2008)</w:t>
      </w:r>
      <w:r w:rsidR="004D4915" w:rsidRPr="0098214F">
        <w:rPr>
          <w:sz w:val="20"/>
        </w:rPr>
        <w:t xml:space="preserve">) rather than mathematics </w:t>
      </w:r>
      <w:r w:rsidR="004D4915" w:rsidRPr="0098214F">
        <w:rPr>
          <w:i/>
          <w:sz w:val="20"/>
        </w:rPr>
        <w:t>per se</w:t>
      </w:r>
      <w:r w:rsidR="004D4915" w:rsidRPr="0098214F">
        <w:rPr>
          <w:sz w:val="20"/>
        </w:rPr>
        <w:t xml:space="preserve">.  </w:t>
      </w:r>
      <w:r>
        <w:rPr>
          <w:sz w:val="20"/>
        </w:rPr>
        <w:t xml:space="preserve">Any mathematician working with a biologist on a research course needs to make the same </w:t>
      </w:r>
      <w:r w:rsidR="004D4915" w:rsidRPr="0098214F">
        <w:rPr>
          <w:sz w:val="20"/>
        </w:rPr>
        <w:t xml:space="preserve">concession.  </w:t>
      </w:r>
      <w:r w:rsidR="00690AC5" w:rsidRPr="0098214F">
        <w:rPr>
          <w:sz w:val="20"/>
        </w:rPr>
        <w:t xml:space="preserve">Mathematicians </w:t>
      </w:r>
      <w:r w:rsidR="004D4915" w:rsidRPr="0098214F">
        <w:rPr>
          <w:sz w:val="20"/>
        </w:rPr>
        <w:t>do not need specialized mathematical knowledge to write down population dyna</w:t>
      </w:r>
      <w:bookmarkStart w:id="1" w:name="_GoBack"/>
      <w:bookmarkEnd w:id="1"/>
      <w:r w:rsidR="004D4915" w:rsidRPr="0098214F">
        <w:rPr>
          <w:sz w:val="20"/>
        </w:rPr>
        <w:t>mics models for many different experiments, but biologist</w:t>
      </w:r>
      <w:r w:rsidR="006E4C71">
        <w:rPr>
          <w:sz w:val="20"/>
        </w:rPr>
        <w:t>s</w:t>
      </w:r>
      <w:r w:rsidR="004D4915" w:rsidRPr="0098214F">
        <w:rPr>
          <w:sz w:val="20"/>
        </w:rPr>
        <w:t xml:space="preserve"> need </w:t>
      </w:r>
      <w:r w:rsidR="00690AC5" w:rsidRPr="0098214F">
        <w:rPr>
          <w:sz w:val="20"/>
        </w:rPr>
        <w:t>in depth knowledge</w:t>
      </w:r>
      <w:r w:rsidR="00507E0E">
        <w:rPr>
          <w:sz w:val="20"/>
        </w:rPr>
        <w:t xml:space="preserve"> </w:t>
      </w:r>
      <w:r w:rsidR="004D4915" w:rsidRPr="0098214F">
        <w:rPr>
          <w:sz w:val="20"/>
        </w:rPr>
        <w:t xml:space="preserve">about the organisms being studied to be able to </w:t>
      </w:r>
      <w:r w:rsidR="00690AC5" w:rsidRPr="0098214F">
        <w:rPr>
          <w:sz w:val="20"/>
        </w:rPr>
        <w:t xml:space="preserve">design </w:t>
      </w:r>
      <w:r w:rsidR="006E4C71">
        <w:rPr>
          <w:sz w:val="20"/>
        </w:rPr>
        <w:t>quantitative</w:t>
      </w:r>
      <w:r w:rsidR="00690AC5" w:rsidRPr="0098214F">
        <w:rPr>
          <w:sz w:val="20"/>
        </w:rPr>
        <w:t xml:space="preserve"> experiments</w:t>
      </w:r>
      <w:r w:rsidR="004D4915" w:rsidRPr="0098214F">
        <w:rPr>
          <w:sz w:val="20"/>
        </w:rPr>
        <w:t>.</w:t>
      </w:r>
      <w:r w:rsidR="00507E0E">
        <w:rPr>
          <w:sz w:val="20"/>
        </w:rPr>
        <w:t xml:space="preserve">  </w:t>
      </w:r>
      <w:r w:rsidR="00697547" w:rsidRPr="0098214F">
        <w:rPr>
          <w:sz w:val="20"/>
        </w:rPr>
        <w:t>It can be challenging to design research</w:t>
      </w:r>
      <w:r w:rsidR="002F3BAA" w:rsidRPr="0098214F">
        <w:rPr>
          <w:sz w:val="20"/>
        </w:rPr>
        <w:t xml:space="preserve"> projects in which</w:t>
      </w:r>
      <w:r w:rsidR="00697547" w:rsidRPr="0098214F">
        <w:rPr>
          <w:sz w:val="20"/>
        </w:rPr>
        <w:t xml:space="preserve"> experiment and mathematical modeling </w:t>
      </w:r>
      <w:r w:rsidR="000344A3" w:rsidRPr="0098214F">
        <w:rPr>
          <w:sz w:val="20"/>
        </w:rPr>
        <w:t>go</w:t>
      </w:r>
      <w:r w:rsidR="00697547" w:rsidRPr="0098214F">
        <w:rPr>
          <w:sz w:val="20"/>
        </w:rPr>
        <w:t xml:space="preserve"> hand in hand. </w:t>
      </w:r>
      <w:r w:rsidR="00312D38" w:rsidRPr="0098214F">
        <w:rPr>
          <w:sz w:val="20"/>
        </w:rPr>
        <w:t xml:space="preserve">Dr. </w:t>
      </w:r>
      <w:proofErr w:type="spellStart"/>
      <w:r w:rsidR="00312D38" w:rsidRPr="0098214F">
        <w:rPr>
          <w:sz w:val="20"/>
        </w:rPr>
        <w:t>Tenhumberg’s</w:t>
      </w:r>
      <w:proofErr w:type="spellEnd"/>
      <w:r w:rsidR="00312D38">
        <w:rPr>
          <w:sz w:val="20"/>
        </w:rPr>
        <w:t xml:space="preserve"> </w:t>
      </w:r>
      <w:r w:rsidR="00312D38" w:rsidRPr="0098214F">
        <w:rPr>
          <w:sz w:val="20"/>
        </w:rPr>
        <w:t>experience in constructing</w:t>
      </w:r>
      <w:r w:rsidR="00312D38">
        <w:rPr>
          <w:sz w:val="20"/>
        </w:rPr>
        <w:t xml:space="preserve"> and using </w:t>
      </w:r>
      <w:r w:rsidR="00312D38" w:rsidRPr="0098214F">
        <w:rPr>
          <w:sz w:val="20"/>
        </w:rPr>
        <w:t>mathematical models</w:t>
      </w:r>
      <w:r w:rsidR="00312D38">
        <w:rPr>
          <w:sz w:val="20"/>
        </w:rPr>
        <w:t xml:space="preserve"> facilitated our</w:t>
      </w:r>
      <w:r w:rsidR="00312D38" w:rsidRPr="0098214F">
        <w:rPr>
          <w:sz w:val="20"/>
        </w:rPr>
        <w:t xml:space="preserve"> accomplish</w:t>
      </w:r>
      <w:r w:rsidR="00312D38">
        <w:rPr>
          <w:sz w:val="20"/>
        </w:rPr>
        <w:t>ment of</w:t>
      </w:r>
      <w:r w:rsidR="00312D38" w:rsidRPr="0098214F">
        <w:rPr>
          <w:sz w:val="20"/>
        </w:rPr>
        <w:t xml:space="preserve"> this goal.</w:t>
      </w:r>
    </w:p>
    <w:p w:rsidR="004D4915" w:rsidRPr="0098214F" w:rsidRDefault="004D4915" w:rsidP="00DF084E">
      <w:pPr>
        <w:rPr>
          <w:sz w:val="20"/>
        </w:rPr>
      </w:pPr>
    </w:p>
    <w:p w:rsidR="004D4915" w:rsidRPr="0098214F" w:rsidRDefault="004D4915" w:rsidP="00376202">
      <w:pPr>
        <w:numPr>
          <w:ilvl w:val="0"/>
          <w:numId w:val="4"/>
        </w:numPr>
        <w:rPr>
          <w:i/>
          <w:sz w:val="20"/>
        </w:rPr>
      </w:pPr>
      <w:r w:rsidRPr="0098214F">
        <w:rPr>
          <w:i/>
          <w:sz w:val="20"/>
        </w:rPr>
        <w:t>The course should be fully integrated: biology and mathematics, theory and experiment, laboratory and lecture.</w:t>
      </w:r>
    </w:p>
    <w:p w:rsidR="004D4915" w:rsidRPr="0098214F" w:rsidRDefault="004D4915" w:rsidP="00376202">
      <w:pPr>
        <w:rPr>
          <w:sz w:val="20"/>
        </w:rPr>
      </w:pPr>
    </w:p>
    <w:p w:rsidR="004D4915" w:rsidRPr="0098214F" w:rsidRDefault="004D4915" w:rsidP="00DF084E">
      <w:pPr>
        <w:rPr>
          <w:sz w:val="20"/>
        </w:rPr>
      </w:pPr>
      <w:r w:rsidRPr="0098214F">
        <w:rPr>
          <w:sz w:val="20"/>
        </w:rPr>
        <w:t xml:space="preserve">This is a crucial distinction between a research-based course and a knowledge-based course.  In </w:t>
      </w:r>
      <w:r w:rsidR="002F3BAA" w:rsidRPr="0098214F">
        <w:rPr>
          <w:sz w:val="20"/>
        </w:rPr>
        <w:t xml:space="preserve">knowledge-based </w:t>
      </w:r>
      <w:r w:rsidRPr="0098214F">
        <w:rPr>
          <w:sz w:val="20"/>
        </w:rPr>
        <w:t xml:space="preserve">courses, </w:t>
      </w:r>
      <w:r w:rsidR="002F3BAA" w:rsidRPr="0098214F">
        <w:rPr>
          <w:sz w:val="20"/>
        </w:rPr>
        <w:t xml:space="preserve">it is not possible to support every theoretical statement with an experimental investigation, nor is it possible to plan a laboratory to match every lecture topic.  In a research-based course, </w:t>
      </w:r>
      <w:r w:rsidR="002B7BE6" w:rsidRPr="0098214F">
        <w:rPr>
          <w:sz w:val="20"/>
        </w:rPr>
        <w:t xml:space="preserve">all the </w:t>
      </w:r>
      <w:r w:rsidRPr="0098214F">
        <w:rPr>
          <w:sz w:val="20"/>
        </w:rPr>
        <w:t>experiment</w:t>
      </w:r>
      <w:r w:rsidR="002B7BE6" w:rsidRPr="0098214F">
        <w:rPr>
          <w:sz w:val="20"/>
        </w:rPr>
        <w:t xml:space="preserve">s have to be supported </w:t>
      </w:r>
      <w:r w:rsidR="006E4C71">
        <w:rPr>
          <w:sz w:val="20"/>
        </w:rPr>
        <w:t>by</w:t>
      </w:r>
      <w:r w:rsidR="002B7BE6" w:rsidRPr="0098214F">
        <w:rPr>
          <w:sz w:val="20"/>
        </w:rPr>
        <w:t xml:space="preserve"> theoretical work</w:t>
      </w:r>
      <w:r w:rsidRPr="0098214F">
        <w:rPr>
          <w:sz w:val="20"/>
        </w:rPr>
        <w:t xml:space="preserve">.  Our motivation for integrating the biology and mathematics was to impress on students that there is a connection between </w:t>
      </w:r>
      <w:r w:rsidR="00D236A4">
        <w:rPr>
          <w:sz w:val="20"/>
        </w:rPr>
        <w:t xml:space="preserve">these </w:t>
      </w:r>
      <w:r w:rsidRPr="0098214F">
        <w:rPr>
          <w:sz w:val="20"/>
        </w:rPr>
        <w:t xml:space="preserve">fields that they have probably </w:t>
      </w:r>
      <w:r w:rsidR="00D236A4">
        <w:rPr>
          <w:sz w:val="20"/>
        </w:rPr>
        <w:t>always seen as unrelated</w:t>
      </w:r>
      <w:r w:rsidRPr="0098214F">
        <w:rPr>
          <w:sz w:val="20"/>
        </w:rPr>
        <w:t>.</w:t>
      </w:r>
    </w:p>
    <w:p w:rsidR="004D4915" w:rsidRPr="0098214F" w:rsidRDefault="004D4915" w:rsidP="00DF084E">
      <w:pPr>
        <w:rPr>
          <w:sz w:val="20"/>
        </w:rPr>
      </w:pPr>
    </w:p>
    <w:p w:rsidR="004D4915" w:rsidRPr="0098214F" w:rsidRDefault="004D4915" w:rsidP="00D028B0">
      <w:pPr>
        <w:numPr>
          <w:ilvl w:val="0"/>
          <w:numId w:val="4"/>
        </w:numPr>
        <w:rPr>
          <w:i/>
          <w:sz w:val="20"/>
        </w:rPr>
      </w:pPr>
      <w:r w:rsidRPr="0098214F">
        <w:rPr>
          <w:i/>
          <w:sz w:val="20"/>
        </w:rPr>
        <w:t xml:space="preserve">An authentic research experience must lead to a research paper, </w:t>
      </w:r>
      <w:r w:rsidR="00561155">
        <w:rPr>
          <w:i/>
          <w:sz w:val="20"/>
        </w:rPr>
        <w:t>although the research need not be</w:t>
      </w:r>
      <w:r w:rsidRPr="0098214F">
        <w:rPr>
          <w:i/>
          <w:sz w:val="20"/>
        </w:rPr>
        <w:t xml:space="preserve"> publishable.</w:t>
      </w:r>
    </w:p>
    <w:p w:rsidR="004D4915" w:rsidRPr="0098214F" w:rsidRDefault="004D4915" w:rsidP="00DF084E">
      <w:pPr>
        <w:rPr>
          <w:sz w:val="20"/>
        </w:rPr>
      </w:pPr>
    </w:p>
    <w:p w:rsidR="004D4915" w:rsidRPr="0098214F" w:rsidRDefault="00D236A4" w:rsidP="00DF084E">
      <w:pPr>
        <w:rPr>
          <w:sz w:val="20"/>
        </w:rPr>
      </w:pPr>
      <w:r>
        <w:rPr>
          <w:sz w:val="20"/>
        </w:rPr>
        <w:t>We have found</w:t>
      </w:r>
      <w:r w:rsidR="004D4915" w:rsidRPr="0098214F">
        <w:rPr>
          <w:sz w:val="20"/>
        </w:rPr>
        <w:t xml:space="preserve"> that having to explain work in writing contributes to the </w:t>
      </w:r>
      <w:r>
        <w:rPr>
          <w:sz w:val="20"/>
        </w:rPr>
        <w:t>student</w:t>
      </w:r>
      <w:r w:rsidR="004D4915" w:rsidRPr="0098214F">
        <w:rPr>
          <w:sz w:val="20"/>
        </w:rPr>
        <w:t>’s understanding of the work</w:t>
      </w:r>
      <w:r w:rsidR="006E4C71">
        <w:rPr>
          <w:sz w:val="20"/>
        </w:rPr>
        <w:t xml:space="preserve"> (Ledder et al., 201</w:t>
      </w:r>
      <w:r w:rsidR="00023FF6">
        <w:rPr>
          <w:sz w:val="20"/>
        </w:rPr>
        <w:t>3</w:t>
      </w:r>
      <w:r w:rsidR="006E4C71">
        <w:rPr>
          <w:sz w:val="20"/>
        </w:rPr>
        <w:t>).</w:t>
      </w:r>
      <w:r w:rsidR="004D4915" w:rsidRPr="0098214F">
        <w:rPr>
          <w:sz w:val="20"/>
        </w:rPr>
        <w:t xml:space="preserve"> Instead of a final exam, our students write a paper (in groups the first two years, individually </w:t>
      </w:r>
      <w:r>
        <w:rPr>
          <w:sz w:val="20"/>
        </w:rPr>
        <w:t>thereafter</w:t>
      </w:r>
      <w:r w:rsidR="004D4915" w:rsidRPr="0098214F">
        <w:rPr>
          <w:sz w:val="20"/>
        </w:rPr>
        <w:t xml:space="preserve">) that looks as much like a professional research paper as </w:t>
      </w:r>
      <w:r>
        <w:rPr>
          <w:sz w:val="20"/>
        </w:rPr>
        <w:t>they</w:t>
      </w:r>
      <w:r w:rsidR="004D4915" w:rsidRPr="0098214F">
        <w:rPr>
          <w:sz w:val="20"/>
        </w:rPr>
        <w:t xml:space="preserve"> can manage.  </w:t>
      </w:r>
      <w:r>
        <w:rPr>
          <w:sz w:val="20"/>
        </w:rPr>
        <w:t>W</w:t>
      </w:r>
      <w:r w:rsidR="004D4915" w:rsidRPr="0098214F">
        <w:rPr>
          <w:sz w:val="20"/>
        </w:rPr>
        <w:t xml:space="preserve">e </w:t>
      </w:r>
      <w:r>
        <w:rPr>
          <w:sz w:val="20"/>
        </w:rPr>
        <w:t xml:space="preserve">get best results by </w:t>
      </w:r>
      <w:r w:rsidR="004D4915" w:rsidRPr="0098214F">
        <w:rPr>
          <w:sz w:val="20"/>
        </w:rPr>
        <w:t>hav</w:t>
      </w:r>
      <w:r>
        <w:rPr>
          <w:sz w:val="20"/>
        </w:rPr>
        <w:t>ing</w:t>
      </w:r>
      <w:r w:rsidR="004D4915" w:rsidRPr="0098214F">
        <w:rPr>
          <w:sz w:val="20"/>
        </w:rPr>
        <w:t xml:space="preserve"> students write one section at a time, with feedback and rewrites of one section concurrent with the first draft of the next.  We also devote </w:t>
      </w:r>
      <w:r>
        <w:rPr>
          <w:sz w:val="20"/>
        </w:rPr>
        <w:t>t</w:t>
      </w:r>
      <w:r w:rsidR="004D4915" w:rsidRPr="0098214F">
        <w:rPr>
          <w:sz w:val="20"/>
        </w:rPr>
        <w:t xml:space="preserve">ime to </w:t>
      </w:r>
      <w:r>
        <w:rPr>
          <w:sz w:val="20"/>
        </w:rPr>
        <w:t>examining</w:t>
      </w:r>
      <w:r w:rsidR="004D4915" w:rsidRPr="0098214F">
        <w:rPr>
          <w:sz w:val="20"/>
        </w:rPr>
        <w:t xml:space="preserve"> professional research papers to </w:t>
      </w:r>
      <w:r>
        <w:rPr>
          <w:sz w:val="20"/>
        </w:rPr>
        <w:t>discover</w:t>
      </w:r>
      <w:r w:rsidR="004D4915" w:rsidRPr="0098214F">
        <w:rPr>
          <w:sz w:val="20"/>
        </w:rPr>
        <w:t xml:space="preserve"> scientific writing style and conventions.</w:t>
      </w:r>
    </w:p>
    <w:p w:rsidR="004D4915" w:rsidRPr="0098214F" w:rsidRDefault="004D4915" w:rsidP="00DF084E">
      <w:pPr>
        <w:rPr>
          <w:sz w:val="20"/>
        </w:rPr>
      </w:pPr>
    </w:p>
    <w:p w:rsidR="004D4915" w:rsidRPr="0098214F" w:rsidRDefault="004D4915" w:rsidP="00D028B0">
      <w:pPr>
        <w:numPr>
          <w:ilvl w:val="0"/>
          <w:numId w:val="4"/>
        </w:numPr>
        <w:rPr>
          <w:i/>
          <w:sz w:val="20"/>
        </w:rPr>
      </w:pPr>
      <w:r w:rsidRPr="0098214F">
        <w:rPr>
          <w:i/>
          <w:sz w:val="20"/>
        </w:rPr>
        <w:t xml:space="preserve">The course must be self-contained; </w:t>
      </w:r>
      <w:r w:rsidR="00561155">
        <w:rPr>
          <w:i/>
          <w:sz w:val="20"/>
        </w:rPr>
        <w:t>it</w:t>
      </w:r>
      <w:r w:rsidRPr="0098214F">
        <w:rPr>
          <w:i/>
          <w:sz w:val="20"/>
        </w:rPr>
        <w:t xml:space="preserve"> must provide the necessary biology background, teach the laboratory methods, build </w:t>
      </w:r>
      <w:r w:rsidR="00D236A4">
        <w:rPr>
          <w:i/>
          <w:sz w:val="20"/>
        </w:rPr>
        <w:t>the</w:t>
      </w:r>
      <w:r w:rsidRPr="0098214F">
        <w:rPr>
          <w:i/>
          <w:sz w:val="20"/>
        </w:rPr>
        <w:t xml:space="preserve"> mathematics </w:t>
      </w:r>
      <w:r w:rsidR="00D236A4">
        <w:rPr>
          <w:i/>
          <w:sz w:val="20"/>
        </w:rPr>
        <w:t xml:space="preserve">up </w:t>
      </w:r>
      <w:r w:rsidRPr="0098214F">
        <w:rPr>
          <w:i/>
          <w:sz w:val="20"/>
        </w:rPr>
        <w:t xml:space="preserve">from </w:t>
      </w:r>
      <w:r w:rsidR="00D236A4">
        <w:rPr>
          <w:i/>
          <w:sz w:val="20"/>
        </w:rPr>
        <w:t xml:space="preserve">a </w:t>
      </w:r>
      <w:r w:rsidRPr="0098214F">
        <w:rPr>
          <w:i/>
          <w:sz w:val="20"/>
        </w:rPr>
        <w:t>pre</w:t>
      </w:r>
      <w:r w:rsidR="00561155">
        <w:rPr>
          <w:i/>
          <w:sz w:val="20"/>
        </w:rPr>
        <w:t>-</w:t>
      </w:r>
      <w:r w:rsidRPr="0098214F">
        <w:rPr>
          <w:i/>
          <w:sz w:val="20"/>
        </w:rPr>
        <w:t>calculus</w:t>
      </w:r>
      <w:r w:rsidR="00D236A4">
        <w:rPr>
          <w:i/>
          <w:sz w:val="20"/>
        </w:rPr>
        <w:t xml:space="preserve"> background</w:t>
      </w:r>
      <w:r w:rsidRPr="0098214F">
        <w:rPr>
          <w:i/>
          <w:sz w:val="20"/>
        </w:rPr>
        <w:t>, and teach scientific writing.</w:t>
      </w:r>
    </w:p>
    <w:p w:rsidR="004D4915" w:rsidRPr="0098214F" w:rsidRDefault="004D4915" w:rsidP="00DF084E">
      <w:pPr>
        <w:rPr>
          <w:sz w:val="20"/>
        </w:rPr>
      </w:pPr>
    </w:p>
    <w:p w:rsidR="004D4915" w:rsidRPr="0098214F" w:rsidRDefault="004D4915" w:rsidP="00DF084E">
      <w:pPr>
        <w:rPr>
          <w:sz w:val="20"/>
        </w:rPr>
      </w:pPr>
      <w:r w:rsidRPr="0098214F">
        <w:rPr>
          <w:sz w:val="20"/>
        </w:rPr>
        <w:t xml:space="preserve">This principle was required </w:t>
      </w:r>
      <w:r w:rsidR="00D236A4">
        <w:rPr>
          <w:sz w:val="20"/>
        </w:rPr>
        <w:t>because</w:t>
      </w:r>
      <w:r w:rsidRPr="0098214F">
        <w:rPr>
          <w:sz w:val="20"/>
        </w:rPr>
        <w:t xml:space="preserve"> of the uncertain background of our students.  It might not be necessary for a course that </w:t>
      </w:r>
      <w:r w:rsidR="00D236A4">
        <w:rPr>
          <w:sz w:val="20"/>
        </w:rPr>
        <w:t>is</w:t>
      </w:r>
      <w:r w:rsidRPr="0098214F">
        <w:rPr>
          <w:sz w:val="20"/>
        </w:rPr>
        <w:t xml:space="preserve"> a capstone rather than an introduction.  Even so, it is probably best to includ</w:t>
      </w:r>
      <w:r w:rsidR="00D236A4">
        <w:rPr>
          <w:sz w:val="20"/>
        </w:rPr>
        <w:t>e</w:t>
      </w:r>
      <w:r w:rsidRPr="0098214F">
        <w:rPr>
          <w:sz w:val="20"/>
        </w:rPr>
        <w:t xml:space="preserve"> too much background </w:t>
      </w:r>
      <w:r w:rsidR="00D236A4">
        <w:rPr>
          <w:sz w:val="20"/>
        </w:rPr>
        <w:t xml:space="preserve">rather </w:t>
      </w:r>
      <w:r w:rsidRPr="0098214F">
        <w:rPr>
          <w:sz w:val="20"/>
        </w:rPr>
        <w:t xml:space="preserve">than too little.  </w:t>
      </w:r>
      <w:r w:rsidR="00D236A4">
        <w:rPr>
          <w:sz w:val="20"/>
        </w:rPr>
        <w:t>We</w:t>
      </w:r>
      <w:r w:rsidRPr="0098214F">
        <w:rPr>
          <w:sz w:val="20"/>
        </w:rPr>
        <w:t xml:space="preserve"> found that talented students with a precalculus background could learn some matrix algebra and differential equations in </w:t>
      </w:r>
      <w:r w:rsidR="00D236A4">
        <w:rPr>
          <w:sz w:val="20"/>
        </w:rPr>
        <w:t>population dynamics,</w:t>
      </w:r>
      <w:r w:rsidRPr="0098214F">
        <w:rPr>
          <w:sz w:val="20"/>
        </w:rPr>
        <w:t xml:space="preserve"> provided that </w:t>
      </w:r>
      <w:r w:rsidR="00D236A4">
        <w:rPr>
          <w:sz w:val="20"/>
        </w:rPr>
        <w:t>it</w:t>
      </w:r>
      <w:r w:rsidRPr="0098214F">
        <w:rPr>
          <w:sz w:val="20"/>
        </w:rPr>
        <w:t xml:space="preserve"> was introduced appropriately</w:t>
      </w:r>
      <w:r w:rsidR="006E4C71">
        <w:rPr>
          <w:sz w:val="20"/>
        </w:rPr>
        <w:t xml:space="preserve"> (Ledder et al., 201</w:t>
      </w:r>
      <w:r w:rsidR="00023FF6">
        <w:rPr>
          <w:sz w:val="20"/>
        </w:rPr>
        <w:t>3</w:t>
      </w:r>
      <w:r w:rsidR="006E4C71">
        <w:rPr>
          <w:sz w:val="20"/>
        </w:rPr>
        <w:t>).</w:t>
      </w:r>
    </w:p>
    <w:p w:rsidR="004D4915" w:rsidRPr="0098214F" w:rsidRDefault="004D4915" w:rsidP="00DF084E">
      <w:pPr>
        <w:rPr>
          <w:sz w:val="20"/>
        </w:rPr>
      </w:pPr>
    </w:p>
    <w:p w:rsidR="004D4915" w:rsidRPr="0098214F" w:rsidRDefault="004D4915">
      <w:pPr>
        <w:rPr>
          <w:b/>
          <w:smallCaps/>
          <w:sz w:val="22"/>
          <w:szCs w:val="28"/>
        </w:rPr>
      </w:pPr>
      <w:r w:rsidRPr="0098214F">
        <w:rPr>
          <w:b/>
          <w:sz w:val="22"/>
          <w:szCs w:val="28"/>
        </w:rPr>
        <w:t>Discussion</w:t>
      </w:r>
    </w:p>
    <w:p w:rsidR="004D4915" w:rsidRPr="0098214F" w:rsidRDefault="004D4915">
      <w:pPr>
        <w:rPr>
          <w:sz w:val="20"/>
        </w:rPr>
      </w:pPr>
    </w:p>
    <w:p w:rsidR="004D4915" w:rsidRPr="0098214F" w:rsidRDefault="004D4915">
      <w:pPr>
        <w:rPr>
          <w:sz w:val="20"/>
        </w:rPr>
      </w:pPr>
      <w:r w:rsidRPr="0098214F">
        <w:rPr>
          <w:sz w:val="20"/>
        </w:rPr>
        <w:t>The details of our research program, mathematics content, and pedagogy appear elsewhere.</w:t>
      </w:r>
      <w:r w:rsidR="007976C9">
        <w:rPr>
          <w:sz w:val="20"/>
        </w:rPr>
        <w:t xml:space="preserve"> (Ledder et al., 201</w:t>
      </w:r>
      <w:r w:rsidR="00023FF6">
        <w:rPr>
          <w:sz w:val="20"/>
        </w:rPr>
        <w:t>3</w:t>
      </w:r>
      <w:r w:rsidR="007976C9">
        <w:rPr>
          <w:sz w:val="20"/>
        </w:rPr>
        <w:t>; University of Nebraska-Lincoln, 2012b)</w:t>
      </w:r>
      <w:r w:rsidRPr="0098214F">
        <w:rPr>
          <w:sz w:val="20"/>
        </w:rPr>
        <w:t xml:space="preserve">  Here we discuss the </w:t>
      </w:r>
      <w:r w:rsidR="00223207" w:rsidRPr="0098214F">
        <w:rPr>
          <w:sz w:val="20"/>
        </w:rPr>
        <w:t xml:space="preserve">challenges </w:t>
      </w:r>
      <w:r w:rsidRPr="0098214F">
        <w:rPr>
          <w:sz w:val="20"/>
        </w:rPr>
        <w:t xml:space="preserve">one encounters when intimately-connected course components are designed and taught by people from different academic cultures.  </w:t>
      </w:r>
    </w:p>
    <w:p w:rsidR="004D4915" w:rsidRPr="0098214F" w:rsidRDefault="004D4915">
      <w:pPr>
        <w:rPr>
          <w:sz w:val="20"/>
        </w:rPr>
      </w:pPr>
    </w:p>
    <w:p w:rsidR="004D4915" w:rsidRPr="0098214F" w:rsidRDefault="004D4915" w:rsidP="00535B3D">
      <w:pPr>
        <w:pStyle w:val="ListParagraph"/>
        <w:numPr>
          <w:ilvl w:val="0"/>
          <w:numId w:val="1"/>
        </w:numPr>
        <w:rPr>
          <w:sz w:val="20"/>
        </w:rPr>
      </w:pPr>
      <w:r w:rsidRPr="0098214F">
        <w:rPr>
          <w:sz w:val="20"/>
        </w:rPr>
        <w:t>Notation and vocabulary</w:t>
      </w:r>
    </w:p>
    <w:p w:rsidR="004D4915" w:rsidRPr="0098214F" w:rsidRDefault="004D4915">
      <w:pPr>
        <w:rPr>
          <w:sz w:val="20"/>
        </w:rPr>
      </w:pPr>
    </w:p>
    <w:p w:rsidR="004D4915" w:rsidRPr="0098214F" w:rsidRDefault="00D236A4">
      <w:pPr>
        <w:rPr>
          <w:sz w:val="20"/>
        </w:rPr>
      </w:pPr>
      <w:r>
        <w:rPr>
          <w:sz w:val="20"/>
        </w:rPr>
        <w:t>The first time we taught</w:t>
      </w:r>
      <w:r w:rsidR="004D4915" w:rsidRPr="0098214F">
        <w:rPr>
          <w:sz w:val="20"/>
        </w:rPr>
        <w:t xml:space="preserve"> the course, Dr. Tenhumberg attended all of the mathematics lectures and Dr. Ledder attended all of the laboratory instruction sessions and some of the data collection sessions.  This was helpful in standardizing the notation and vocabulary for the course.  </w:t>
      </w:r>
      <w:r>
        <w:rPr>
          <w:sz w:val="20"/>
        </w:rPr>
        <w:t>The next time we taught the course</w:t>
      </w:r>
      <w:r w:rsidR="004D4915" w:rsidRPr="0098214F">
        <w:rPr>
          <w:sz w:val="20"/>
        </w:rPr>
        <w:t xml:space="preserve">, we suffered from a bit of notation drift.  Dr. Ledder used the symbol </w:t>
      </w:r>
      <w:r w:rsidR="004D4915" w:rsidRPr="0098214F">
        <w:rPr>
          <w:i/>
          <w:sz w:val="20"/>
        </w:rPr>
        <w:t xml:space="preserve">r </w:t>
      </w:r>
      <w:r w:rsidR="004D4915" w:rsidRPr="0098214F">
        <w:rPr>
          <w:sz w:val="20"/>
        </w:rPr>
        <w:t xml:space="preserve">for the </w:t>
      </w:r>
      <w:r w:rsidR="004D4915" w:rsidRPr="0098214F">
        <w:rPr>
          <w:i/>
          <w:sz w:val="20"/>
        </w:rPr>
        <w:t>dominant</w:t>
      </w:r>
      <w:r w:rsidR="004D4915" w:rsidRPr="0098214F">
        <w:rPr>
          <w:sz w:val="20"/>
        </w:rPr>
        <w:t xml:space="preserve"> eigenvalue of a matrix so as to avoid using a Greek letter.  Some of the mathematics literature </w:t>
      </w:r>
      <w:r>
        <w:rPr>
          <w:sz w:val="20"/>
        </w:rPr>
        <w:t>uses</w:t>
      </w:r>
      <w:r w:rsidR="004D4915" w:rsidRPr="0098214F">
        <w:rPr>
          <w:sz w:val="20"/>
        </w:rPr>
        <w:t xml:space="preserve"> </w:t>
      </w:r>
      <w:r w:rsidR="004D4915" w:rsidRPr="0098214F">
        <w:rPr>
          <w:i/>
          <w:sz w:val="20"/>
        </w:rPr>
        <w:t xml:space="preserve">r </w:t>
      </w:r>
      <w:r w:rsidR="004D4915" w:rsidRPr="0098214F">
        <w:rPr>
          <w:sz w:val="20"/>
        </w:rPr>
        <w:t xml:space="preserve">in this manner.  He also used </w:t>
      </w:r>
      <w:r w:rsidR="004D4915" w:rsidRPr="0098214F">
        <w:rPr>
          <w:i/>
          <w:sz w:val="20"/>
        </w:rPr>
        <w:t xml:space="preserve">r </w:t>
      </w:r>
      <w:r w:rsidR="004D4915" w:rsidRPr="0098214F">
        <w:rPr>
          <w:sz w:val="20"/>
        </w:rPr>
        <w:t xml:space="preserve">for the relative growth rate in a differential equation model, </w:t>
      </w:r>
      <w:r>
        <w:rPr>
          <w:sz w:val="20"/>
        </w:rPr>
        <w:t>which</w:t>
      </w:r>
      <w:r w:rsidR="004D4915" w:rsidRPr="0098214F">
        <w:rPr>
          <w:sz w:val="20"/>
        </w:rPr>
        <w:t xml:space="preserve"> is standard in both mathematics and biology.  For a mathematician, using</w:t>
      </w:r>
      <w:r w:rsidR="00507E0E">
        <w:rPr>
          <w:sz w:val="20"/>
        </w:rPr>
        <w:t xml:space="preserve"> </w:t>
      </w:r>
      <w:r w:rsidR="004D4915" w:rsidRPr="0098214F">
        <w:rPr>
          <w:i/>
          <w:sz w:val="20"/>
        </w:rPr>
        <w:t>r</w:t>
      </w:r>
      <w:r w:rsidR="00507E0E">
        <w:rPr>
          <w:i/>
          <w:sz w:val="20"/>
        </w:rPr>
        <w:t xml:space="preserve"> </w:t>
      </w:r>
      <w:r w:rsidR="004D4915" w:rsidRPr="0098214F">
        <w:rPr>
          <w:sz w:val="20"/>
        </w:rPr>
        <w:t xml:space="preserve">to mean one thing in the discrete context and something different in the continuous context causes no problem.  </w:t>
      </w:r>
      <w:r w:rsidR="00312D38" w:rsidRPr="0098214F">
        <w:rPr>
          <w:sz w:val="20"/>
        </w:rPr>
        <w:t xml:space="preserve">Although the demographic literature is </w:t>
      </w:r>
      <w:r w:rsidR="00312D38">
        <w:rPr>
          <w:sz w:val="20"/>
        </w:rPr>
        <w:t>not fully consistent</w:t>
      </w:r>
      <w:r w:rsidR="00312D38" w:rsidRPr="0098214F">
        <w:rPr>
          <w:sz w:val="20"/>
        </w:rPr>
        <w:t xml:space="preserve"> in notation, </w:t>
      </w:r>
      <w:r w:rsidR="00312D38" w:rsidRPr="0098214F">
        <w:rPr>
          <w:rFonts w:ascii="Symbol" w:hAnsi="Symbol"/>
          <w:sz w:val="20"/>
        </w:rPr>
        <w:t></w:t>
      </w:r>
      <w:r w:rsidR="00312D38">
        <w:rPr>
          <w:rFonts w:ascii="Symbol" w:hAnsi="Symbol"/>
          <w:sz w:val="20"/>
        </w:rPr>
        <w:t></w:t>
      </w:r>
      <w:r w:rsidR="00312D38" w:rsidRPr="0098214F">
        <w:rPr>
          <w:sz w:val="20"/>
        </w:rPr>
        <w:t xml:space="preserve">is typically used for discrete time models and </w:t>
      </w:r>
      <w:r w:rsidR="00312D38" w:rsidRPr="0098214F">
        <w:rPr>
          <w:i/>
          <w:sz w:val="20"/>
        </w:rPr>
        <w:t>r</w:t>
      </w:r>
      <w:r w:rsidR="00312D38" w:rsidRPr="0098214F">
        <w:rPr>
          <w:sz w:val="20"/>
        </w:rPr>
        <w:t xml:space="preserve"> for continuous time models, so using </w:t>
      </w:r>
      <w:r w:rsidR="00312D38" w:rsidRPr="007976C9">
        <w:rPr>
          <w:i/>
          <w:sz w:val="20"/>
        </w:rPr>
        <w:t>r</w:t>
      </w:r>
      <w:r w:rsidR="00312D38" w:rsidRPr="0098214F">
        <w:rPr>
          <w:sz w:val="20"/>
        </w:rPr>
        <w:t xml:space="preserve"> for both types of model is potentially confusing for students</w:t>
      </w:r>
      <w:r w:rsidR="00507E0E">
        <w:rPr>
          <w:sz w:val="20"/>
        </w:rPr>
        <w:t xml:space="preserve"> </w:t>
      </w:r>
      <w:r w:rsidR="00312D38" w:rsidRPr="0098214F">
        <w:rPr>
          <w:sz w:val="20"/>
        </w:rPr>
        <w:t xml:space="preserve">using </w:t>
      </w:r>
      <w:r w:rsidR="00312D38" w:rsidRPr="0098214F">
        <w:rPr>
          <w:sz w:val="20"/>
        </w:rPr>
        <w:lastRenderedPageBreak/>
        <w:t xml:space="preserve">textbooks written for biologists or primary literature.  </w:t>
      </w:r>
      <w:r w:rsidR="004D4915" w:rsidRPr="0098214F">
        <w:rPr>
          <w:sz w:val="20"/>
        </w:rPr>
        <w:t>In retrospect, it is clear that notation should conform to biological standards as much as possible.  Similarly, it is important to append biological names ("asymptotic growth rate") to mathematical names ("dominant eigenvalue").</w:t>
      </w:r>
    </w:p>
    <w:p w:rsidR="004D4915" w:rsidRPr="0098214F" w:rsidRDefault="004D4915">
      <w:pPr>
        <w:rPr>
          <w:sz w:val="20"/>
        </w:rPr>
      </w:pPr>
    </w:p>
    <w:p w:rsidR="004D4915" w:rsidRPr="0098214F" w:rsidRDefault="004D4915" w:rsidP="00457332">
      <w:pPr>
        <w:pStyle w:val="ListParagraph"/>
        <w:numPr>
          <w:ilvl w:val="0"/>
          <w:numId w:val="1"/>
        </w:numPr>
        <w:rPr>
          <w:sz w:val="20"/>
        </w:rPr>
      </w:pPr>
      <w:r w:rsidRPr="0098214F">
        <w:rPr>
          <w:sz w:val="20"/>
        </w:rPr>
        <w:t>Software</w:t>
      </w:r>
    </w:p>
    <w:p w:rsidR="004D4915" w:rsidRPr="0098214F" w:rsidRDefault="004D4915" w:rsidP="00457332">
      <w:pPr>
        <w:pStyle w:val="ListParagraph"/>
        <w:rPr>
          <w:sz w:val="20"/>
        </w:rPr>
      </w:pPr>
    </w:p>
    <w:p w:rsidR="004D4915" w:rsidRPr="0098214F" w:rsidRDefault="00D236A4" w:rsidP="00457332">
      <w:pPr>
        <w:pStyle w:val="ListParagraph"/>
        <w:ind w:left="0"/>
        <w:rPr>
          <w:sz w:val="20"/>
        </w:rPr>
      </w:pPr>
      <w:r>
        <w:rPr>
          <w:sz w:val="20"/>
        </w:rPr>
        <w:t>For our first class</w:t>
      </w:r>
      <w:r w:rsidR="004D4915" w:rsidRPr="0098214F">
        <w:rPr>
          <w:sz w:val="20"/>
        </w:rPr>
        <w:t xml:space="preserve">, </w:t>
      </w:r>
      <w:r w:rsidR="002041C3" w:rsidRPr="0098214F">
        <w:rPr>
          <w:sz w:val="20"/>
        </w:rPr>
        <w:t>we</w:t>
      </w:r>
      <w:r w:rsidR="004D4915" w:rsidRPr="0098214F">
        <w:rPr>
          <w:sz w:val="20"/>
        </w:rPr>
        <w:t xml:space="preserve"> used Excel for the statistical analysis </w:t>
      </w:r>
      <w:r w:rsidR="002041C3" w:rsidRPr="0098214F">
        <w:rPr>
          <w:sz w:val="20"/>
        </w:rPr>
        <w:t xml:space="preserve">because it is </w:t>
      </w:r>
      <w:r w:rsidR="006D6AED" w:rsidRPr="0098214F">
        <w:rPr>
          <w:sz w:val="20"/>
        </w:rPr>
        <w:t xml:space="preserve">available on most student computers and all university computers.  </w:t>
      </w:r>
      <w:r w:rsidR="00312D38" w:rsidRPr="0098214F">
        <w:rPr>
          <w:sz w:val="20"/>
        </w:rPr>
        <w:t xml:space="preserve">We used Matlab for programming simulations because </w:t>
      </w:r>
      <w:r w:rsidR="00312D38">
        <w:rPr>
          <w:sz w:val="20"/>
        </w:rPr>
        <w:t>it</w:t>
      </w:r>
      <w:r w:rsidR="00312D38" w:rsidRPr="0098214F">
        <w:rPr>
          <w:sz w:val="20"/>
        </w:rPr>
        <w:t xml:space="preserve"> was </w:t>
      </w:r>
      <w:r w:rsidR="00312D38">
        <w:rPr>
          <w:sz w:val="20"/>
        </w:rPr>
        <w:t>already</w:t>
      </w:r>
      <w:r w:rsidR="00312D38" w:rsidRPr="0098214F">
        <w:rPr>
          <w:sz w:val="20"/>
        </w:rPr>
        <w:t xml:space="preserve"> installed on the computers in the </w:t>
      </w:r>
      <w:r>
        <w:rPr>
          <w:sz w:val="20"/>
        </w:rPr>
        <w:t>m</w:t>
      </w:r>
      <w:r w:rsidR="00312D38" w:rsidRPr="0098214F">
        <w:rPr>
          <w:sz w:val="20"/>
        </w:rPr>
        <w:t>athematics computer classroom.</w:t>
      </w:r>
      <w:r w:rsidR="00507E0E">
        <w:rPr>
          <w:sz w:val="20"/>
        </w:rPr>
        <w:t xml:space="preserve">  </w:t>
      </w:r>
      <w:r w:rsidR="00312D38" w:rsidRPr="0098214F">
        <w:rPr>
          <w:sz w:val="20"/>
        </w:rPr>
        <w:t>Most of our students did not want to purchase a Matlab</w:t>
      </w:r>
      <w:r w:rsidR="00507E0E">
        <w:rPr>
          <w:sz w:val="20"/>
        </w:rPr>
        <w:t xml:space="preserve"> </w:t>
      </w:r>
      <w:r w:rsidR="00312D38" w:rsidRPr="0098214F">
        <w:rPr>
          <w:sz w:val="20"/>
        </w:rPr>
        <w:t>license</w:t>
      </w:r>
      <w:r w:rsidR="00507E0E">
        <w:rPr>
          <w:sz w:val="20"/>
        </w:rPr>
        <w:t xml:space="preserve"> </w:t>
      </w:r>
      <w:r w:rsidR="00312D38" w:rsidRPr="0098214F">
        <w:rPr>
          <w:sz w:val="20"/>
        </w:rPr>
        <w:t>just for this course</w:t>
      </w:r>
      <w:r w:rsidR="00312D38">
        <w:rPr>
          <w:sz w:val="20"/>
        </w:rPr>
        <w:t>, which meant that they had to do all their programming in department facilities</w:t>
      </w:r>
      <w:r w:rsidR="00312D38" w:rsidRPr="0098214F">
        <w:rPr>
          <w:sz w:val="20"/>
        </w:rPr>
        <w:t xml:space="preserve">.  </w:t>
      </w:r>
      <w:r w:rsidR="00312D38">
        <w:rPr>
          <w:sz w:val="20"/>
        </w:rPr>
        <w:t>In the second year, w</w:t>
      </w:r>
      <w:r w:rsidR="00312D38" w:rsidRPr="0098214F">
        <w:rPr>
          <w:sz w:val="20"/>
        </w:rPr>
        <w:t xml:space="preserve">e </w:t>
      </w:r>
      <w:r w:rsidR="00312D38">
        <w:rPr>
          <w:sz w:val="20"/>
        </w:rPr>
        <w:t xml:space="preserve">instead </w:t>
      </w:r>
      <w:r w:rsidR="00312D38" w:rsidRPr="0098214F">
        <w:rPr>
          <w:sz w:val="20"/>
        </w:rPr>
        <w:t xml:space="preserve">tried Octave, which is free and similar to Matlab, but </w:t>
      </w:r>
      <w:r w:rsidR="00312D38">
        <w:rPr>
          <w:sz w:val="20"/>
        </w:rPr>
        <w:t xml:space="preserve">it </w:t>
      </w:r>
      <w:r w:rsidR="00312D38" w:rsidRPr="0098214F">
        <w:rPr>
          <w:sz w:val="20"/>
        </w:rPr>
        <w:t xml:space="preserve">did not work well in Windows </w:t>
      </w:r>
      <w:r w:rsidR="00312D38">
        <w:rPr>
          <w:sz w:val="20"/>
        </w:rPr>
        <w:t xml:space="preserve">and we went back to </w:t>
      </w:r>
      <w:proofErr w:type="spellStart"/>
      <w:r w:rsidR="00312D38">
        <w:rPr>
          <w:sz w:val="20"/>
        </w:rPr>
        <w:t>Matlab</w:t>
      </w:r>
      <w:proofErr w:type="spellEnd"/>
      <w:r w:rsidR="00312D38" w:rsidRPr="0098214F">
        <w:rPr>
          <w:sz w:val="20"/>
        </w:rPr>
        <w:t>.</w:t>
      </w:r>
      <w:r w:rsidR="00507E0E">
        <w:rPr>
          <w:sz w:val="20"/>
        </w:rPr>
        <w:t xml:space="preserve">  </w:t>
      </w:r>
      <w:r w:rsidR="00312D38" w:rsidRPr="0098214F">
        <w:rPr>
          <w:sz w:val="20"/>
        </w:rPr>
        <w:t>In the third and subsequent years</w:t>
      </w:r>
      <w:r w:rsidR="00312D38">
        <w:rPr>
          <w:sz w:val="20"/>
        </w:rPr>
        <w:t>, we used R (</w:t>
      </w:r>
      <w:r w:rsidR="006A1BD5" w:rsidRPr="006A1BD5">
        <w:rPr>
          <w:sz w:val="20"/>
        </w:rPr>
        <w:t>R Development Core Team (2012)</w:t>
      </w:r>
      <w:r w:rsidR="00312D38">
        <w:rPr>
          <w:sz w:val="20"/>
        </w:rPr>
        <w:t>)</w:t>
      </w:r>
      <w:r w:rsidR="00312D38" w:rsidRPr="0098214F">
        <w:rPr>
          <w:sz w:val="20"/>
        </w:rPr>
        <w:t xml:space="preserve"> for </w:t>
      </w:r>
      <w:r w:rsidR="00312D38">
        <w:rPr>
          <w:sz w:val="20"/>
        </w:rPr>
        <w:t>statistics and programming</w:t>
      </w:r>
      <w:r w:rsidR="00312D38" w:rsidRPr="0098214F">
        <w:rPr>
          <w:sz w:val="20"/>
        </w:rPr>
        <w:t xml:space="preserve">, </w:t>
      </w:r>
      <w:r w:rsidR="00312D38">
        <w:rPr>
          <w:sz w:val="20"/>
        </w:rPr>
        <w:t>and this</w:t>
      </w:r>
      <w:r w:rsidR="00312D38" w:rsidRPr="0098214F">
        <w:rPr>
          <w:sz w:val="20"/>
        </w:rPr>
        <w:t xml:space="preserve"> turned out to be an excellent choice.  </w:t>
      </w:r>
      <w:r w:rsidR="001F5E18" w:rsidRPr="0098214F">
        <w:rPr>
          <w:sz w:val="20"/>
        </w:rPr>
        <w:t xml:space="preserve">R </w:t>
      </w:r>
      <w:r w:rsidR="004D4915" w:rsidRPr="0098214F">
        <w:rPr>
          <w:sz w:val="20"/>
        </w:rPr>
        <w:t xml:space="preserve">is popular among biologists, has </w:t>
      </w:r>
      <w:r>
        <w:rPr>
          <w:sz w:val="20"/>
        </w:rPr>
        <w:t xml:space="preserve">similar </w:t>
      </w:r>
      <w:r w:rsidR="004D4915" w:rsidRPr="0098214F">
        <w:rPr>
          <w:sz w:val="20"/>
        </w:rPr>
        <w:t xml:space="preserve">functionality to </w:t>
      </w:r>
      <w:proofErr w:type="spellStart"/>
      <w:r w:rsidR="004D4915" w:rsidRPr="0098214F">
        <w:rPr>
          <w:sz w:val="20"/>
        </w:rPr>
        <w:t>Matlab</w:t>
      </w:r>
      <w:proofErr w:type="spellEnd"/>
      <w:r w:rsidR="004D4915" w:rsidRPr="0098214F">
        <w:rPr>
          <w:sz w:val="20"/>
        </w:rPr>
        <w:t>, can be downloaded from the internet for free, and installs seamlessly in either a Linux or Windows environment</w:t>
      </w:r>
      <w:r w:rsidR="00F165C1" w:rsidRPr="0098214F">
        <w:rPr>
          <w:sz w:val="20"/>
        </w:rPr>
        <w:t>.</w:t>
      </w:r>
    </w:p>
    <w:p w:rsidR="004D4915" w:rsidRPr="0098214F" w:rsidRDefault="004D4915" w:rsidP="00457332">
      <w:pPr>
        <w:pStyle w:val="ListParagraph"/>
        <w:ind w:left="0"/>
        <w:rPr>
          <w:sz w:val="20"/>
        </w:rPr>
      </w:pPr>
    </w:p>
    <w:p w:rsidR="004D4915" w:rsidRPr="0098214F" w:rsidRDefault="000C40A3" w:rsidP="00B14F18">
      <w:pPr>
        <w:pStyle w:val="ListParagraph"/>
        <w:numPr>
          <w:ilvl w:val="0"/>
          <w:numId w:val="1"/>
        </w:numPr>
        <w:rPr>
          <w:sz w:val="20"/>
        </w:rPr>
      </w:pPr>
      <w:r w:rsidRPr="0098214F">
        <w:rPr>
          <w:sz w:val="20"/>
        </w:rPr>
        <w:t>Data analysis and presentation</w:t>
      </w:r>
    </w:p>
    <w:p w:rsidR="004D4915" w:rsidRPr="0098214F" w:rsidRDefault="004D4915" w:rsidP="00457332">
      <w:pPr>
        <w:pStyle w:val="ListParagraph"/>
        <w:ind w:left="0"/>
        <w:rPr>
          <w:sz w:val="20"/>
        </w:rPr>
      </w:pPr>
    </w:p>
    <w:p w:rsidR="004D4915" w:rsidRPr="0098214F" w:rsidRDefault="000C40A3" w:rsidP="002412BA">
      <w:pPr>
        <w:pStyle w:val="ListParagraph"/>
        <w:ind w:left="0"/>
        <w:rPr>
          <w:sz w:val="20"/>
        </w:rPr>
      </w:pPr>
      <w:r w:rsidRPr="0098214F">
        <w:rPr>
          <w:sz w:val="20"/>
        </w:rPr>
        <w:t xml:space="preserve">In the first year, </w:t>
      </w:r>
      <w:r w:rsidR="002412BA" w:rsidRPr="0098214F">
        <w:rPr>
          <w:sz w:val="20"/>
        </w:rPr>
        <w:t xml:space="preserve">we </w:t>
      </w:r>
      <w:r w:rsidR="00D236A4">
        <w:rPr>
          <w:sz w:val="20"/>
        </w:rPr>
        <w:t>completed</w:t>
      </w:r>
      <w:r w:rsidR="002412BA" w:rsidRPr="0098214F">
        <w:rPr>
          <w:sz w:val="20"/>
        </w:rPr>
        <w:t xml:space="preserve"> data collection before starting data analysis</w:t>
      </w:r>
      <w:r w:rsidRPr="0098214F">
        <w:rPr>
          <w:sz w:val="20"/>
        </w:rPr>
        <w:t xml:space="preserve">. We underestimated how long the data analysis would take because students were ignorant </w:t>
      </w:r>
      <w:r w:rsidR="008A760F" w:rsidRPr="0098214F">
        <w:rPr>
          <w:sz w:val="20"/>
        </w:rPr>
        <w:t>of</w:t>
      </w:r>
      <w:r w:rsidR="00507E0E">
        <w:rPr>
          <w:sz w:val="20"/>
        </w:rPr>
        <w:t xml:space="preserve"> </w:t>
      </w:r>
      <w:r w:rsidRPr="0098214F">
        <w:rPr>
          <w:sz w:val="20"/>
        </w:rPr>
        <w:t>the most basic statistics, like the normal distribution.</w:t>
      </w:r>
      <w:r w:rsidR="00507E0E">
        <w:rPr>
          <w:sz w:val="20"/>
        </w:rPr>
        <w:t xml:space="preserve">  </w:t>
      </w:r>
      <w:r w:rsidR="00EB7CF9" w:rsidRPr="0098214F">
        <w:rPr>
          <w:sz w:val="20"/>
        </w:rPr>
        <w:t>Thus we resorted to using the built-in routines provided by Excel</w:t>
      </w:r>
      <w:r w:rsidR="00507E0E">
        <w:rPr>
          <w:sz w:val="20"/>
        </w:rPr>
        <w:t xml:space="preserve"> </w:t>
      </w:r>
      <w:r w:rsidR="00EB7CF9" w:rsidRPr="0098214F">
        <w:rPr>
          <w:sz w:val="20"/>
        </w:rPr>
        <w:t xml:space="preserve">without a detailed explanation of the statistical methods. </w:t>
      </w:r>
      <w:r w:rsidR="00312D38" w:rsidRPr="0098214F">
        <w:rPr>
          <w:sz w:val="20"/>
        </w:rPr>
        <w:t xml:space="preserve">In the following years, we restricted the statistical analysis to </w:t>
      </w:r>
      <w:r w:rsidR="00610185">
        <w:rPr>
          <w:sz w:val="20"/>
        </w:rPr>
        <w:t>a</w:t>
      </w:r>
      <w:r w:rsidR="00312D38" w:rsidRPr="0098214F">
        <w:rPr>
          <w:sz w:val="20"/>
        </w:rPr>
        <w:t xml:space="preserve"> </w:t>
      </w:r>
      <w:proofErr w:type="gramStart"/>
      <w:r w:rsidR="00312D38" w:rsidRPr="0098214F">
        <w:rPr>
          <w:sz w:val="20"/>
        </w:rPr>
        <w:t>minimum,</w:t>
      </w:r>
      <w:proofErr w:type="gramEnd"/>
      <w:r w:rsidR="00507E0E">
        <w:rPr>
          <w:sz w:val="20"/>
        </w:rPr>
        <w:t xml:space="preserve"> </w:t>
      </w:r>
      <w:r w:rsidR="00312D38" w:rsidRPr="0098214F">
        <w:rPr>
          <w:sz w:val="20"/>
        </w:rPr>
        <w:t>with instruction in statistical data analysis beginning in the second week of the course using simulated data</w:t>
      </w:r>
      <w:r w:rsidR="00312D38">
        <w:rPr>
          <w:sz w:val="20"/>
        </w:rPr>
        <w:t xml:space="preserve"> (see Ledder (201</w:t>
      </w:r>
      <w:r w:rsidR="00023FF6">
        <w:rPr>
          <w:sz w:val="20"/>
        </w:rPr>
        <w:t>3</w:t>
      </w:r>
      <w:r w:rsidR="00312D38">
        <w:rPr>
          <w:sz w:val="20"/>
        </w:rPr>
        <w:t>))</w:t>
      </w:r>
      <w:r w:rsidR="00312D38" w:rsidRPr="0098214F">
        <w:rPr>
          <w:sz w:val="20"/>
        </w:rPr>
        <w:t xml:space="preserve">. </w:t>
      </w:r>
      <w:r w:rsidR="004D4915" w:rsidRPr="0098214F">
        <w:rPr>
          <w:sz w:val="20"/>
        </w:rPr>
        <w:t>The students were happier with their understanding of statistics</w:t>
      </w:r>
      <w:r w:rsidR="005B7522" w:rsidRPr="0098214F">
        <w:rPr>
          <w:sz w:val="20"/>
        </w:rPr>
        <w:t xml:space="preserve">, </w:t>
      </w:r>
      <w:r w:rsidR="00610185">
        <w:rPr>
          <w:sz w:val="20"/>
        </w:rPr>
        <w:t xml:space="preserve">but </w:t>
      </w:r>
      <w:r w:rsidR="005B7522" w:rsidRPr="0098214F">
        <w:rPr>
          <w:sz w:val="20"/>
        </w:rPr>
        <w:t xml:space="preserve">our requirement that they write their own </w:t>
      </w:r>
      <w:r w:rsidR="004D4915" w:rsidRPr="0098214F">
        <w:rPr>
          <w:sz w:val="20"/>
        </w:rPr>
        <w:t xml:space="preserve">statistics routines </w:t>
      </w:r>
      <w:r w:rsidR="005B7522" w:rsidRPr="0098214F">
        <w:rPr>
          <w:sz w:val="20"/>
        </w:rPr>
        <w:t>made them more intimidated by computer programming</w:t>
      </w:r>
      <w:r w:rsidR="004D4915" w:rsidRPr="0098214F">
        <w:rPr>
          <w:sz w:val="20"/>
        </w:rPr>
        <w:t xml:space="preserve">.  </w:t>
      </w:r>
      <w:r w:rsidR="00610185">
        <w:rPr>
          <w:sz w:val="20"/>
        </w:rPr>
        <w:t>W</w:t>
      </w:r>
      <w:r w:rsidR="004D4915" w:rsidRPr="0098214F">
        <w:rPr>
          <w:sz w:val="20"/>
        </w:rPr>
        <w:t xml:space="preserve">e </w:t>
      </w:r>
      <w:r w:rsidR="00610185">
        <w:rPr>
          <w:sz w:val="20"/>
        </w:rPr>
        <w:t xml:space="preserve">eventually </w:t>
      </w:r>
      <w:r w:rsidR="004D4915" w:rsidRPr="0098214F">
        <w:rPr>
          <w:sz w:val="20"/>
        </w:rPr>
        <w:t xml:space="preserve">lowered our expectations for the data analysis part of the computer programming while </w:t>
      </w:r>
      <w:r w:rsidR="00610185">
        <w:rPr>
          <w:sz w:val="20"/>
        </w:rPr>
        <w:t xml:space="preserve">still requiring the </w:t>
      </w:r>
      <w:r w:rsidR="004D4915" w:rsidRPr="0098214F">
        <w:rPr>
          <w:sz w:val="20"/>
        </w:rPr>
        <w:t xml:space="preserve">students </w:t>
      </w:r>
      <w:r w:rsidR="00610185">
        <w:rPr>
          <w:sz w:val="20"/>
        </w:rPr>
        <w:t>to</w:t>
      </w:r>
      <w:r w:rsidR="004D4915" w:rsidRPr="0098214F">
        <w:rPr>
          <w:sz w:val="20"/>
        </w:rPr>
        <w:t xml:space="preserve"> write their own programs for simulations.</w:t>
      </w:r>
    </w:p>
    <w:p w:rsidR="004D4915" w:rsidRPr="0098214F" w:rsidRDefault="004D4915" w:rsidP="00B14F18">
      <w:pPr>
        <w:pStyle w:val="ListParagraph"/>
        <w:ind w:left="0"/>
        <w:rPr>
          <w:sz w:val="20"/>
        </w:rPr>
      </w:pPr>
    </w:p>
    <w:p w:rsidR="004D4915" w:rsidRPr="0098214F" w:rsidRDefault="004D4915" w:rsidP="00B14F18">
      <w:pPr>
        <w:pStyle w:val="ListParagraph"/>
        <w:ind w:left="0"/>
        <w:rPr>
          <w:sz w:val="20"/>
        </w:rPr>
      </w:pPr>
      <w:r w:rsidRPr="0098214F">
        <w:rPr>
          <w:sz w:val="20"/>
        </w:rPr>
        <w:t xml:space="preserve">The style and conventions of research papers </w:t>
      </w:r>
      <w:r w:rsidR="00EB7CF9" w:rsidRPr="0098214F">
        <w:rPr>
          <w:sz w:val="20"/>
        </w:rPr>
        <w:t>in mathematics and biology differ</w:t>
      </w:r>
      <w:r w:rsidR="00F165C1" w:rsidRPr="0098214F">
        <w:rPr>
          <w:sz w:val="20"/>
        </w:rPr>
        <w:t>, which meant that we had to negotiate stylistic elements for student papers</w:t>
      </w:r>
      <w:r w:rsidR="00EB7CF9" w:rsidRPr="0098214F">
        <w:rPr>
          <w:sz w:val="20"/>
        </w:rPr>
        <w:t>.</w:t>
      </w:r>
      <w:r w:rsidRPr="0098214F">
        <w:rPr>
          <w:sz w:val="20"/>
        </w:rPr>
        <w:t xml:space="preserve">  Biology journals usually use author's name and year for citations, whereas </w:t>
      </w:r>
      <w:r w:rsidR="00CF5CD2">
        <w:rPr>
          <w:sz w:val="20"/>
        </w:rPr>
        <w:t xml:space="preserve">many </w:t>
      </w:r>
      <w:r w:rsidRPr="0098214F">
        <w:rPr>
          <w:sz w:val="20"/>
        </w:rPr>
        <w:t xml:space="preserve">mathematics journals use a number corresponding to the reference list.  </w:t>
      </w:r>
      <w:r w:rsidR="00EB7CF9" w:rsidRPr="0098214F">
        <w:rPr>
          <w:sz w:val="20"/>
        </w:rPr>
        <w:t xml:space="preserve">We </w:t>
      </w:r>
      <w:r w:rsidR="00610185">
        <w:rPr>
          <w:sz w:val="20"/>
        </w:rPr>
        <w:t>used</w:t>
      </w:r>
      <w:r w:rsidR="00EB7CF9" w:rsidRPr="0098214F">
        <w:rPr>
          <w:sz w:val="20"/>
        </w:rPr>
        <w:t xml:space="preserve"> </w:t>
      </w:r>
      <w:r w:rsidRPr="0098214F">
        <w:rPr>
          <w:sz w:val="20"/>
        </w:rPr>
        <w:t xml:space="preserve">the name and year method.  Biology papers usually have an Experimental Methods section, which </w:t>
      </w:r>
      <w:r w:rsidR="00610185">
        <w:rPr>
          <w:sz w:val="20"/>
        </w:rPr>
        <w:t>contains</w:t>
      </w:r>
      <w:r w:rsidRPr="0098214F">
        <w:rPr>
          <w:sz w:val="20"/>
        </w:rPr>
        <w:t xml:space="preserve"> the mathematical models as well as the laboratory procedure.  Mathematics papers usually have a separate Modeling section that does not easily fit into the structure of biology papers.  We settled on following the biology structure </w:t>
      </w:r>
      <w:r w:rsidR="00610185">
        <w:rPr>
          <w:sz w:val="20"/>
        </w:rPr>
        <w:t>because</w:t>
      </w:r>
      <w:r w:rsidRPr="0098214F">
        <w:rPr>
          <w:sz w:val="20"/>
        </w:rPr>
        <w:t xml:space="preserve"> our research emphasized experimental work and the students were reading primary literature in biology.  We extended the Experimental Methods section to include more mathematical content than is typical for biologists.</w:t>
      </w:r>
    </w:p>
    <w:p w:rsidR="004D4915" w:rsidRPr="0098214F" w:rsidRDefault="004D4915" w:rsidP="00B14F18">
      <w:pPr>
        <w:pStyle w:val="ListParagraph"/>
        <w:ind w:left="0"/>
        <w:rPr>
          <w:sz w:val="20"/>
        </w:rPr>
      </w:pPr>
    </w:p>
    <w:p w:rsidR="004D4915" w:rsidRPr="0098214F" w:rsidRDefault="004D4915" w:rsidP="00B14F18">
      <w:pPr>
        <w:pStyle w:val="ListParagraph"/>
        <w:ind w:left="0"/>
        <w:rPr>
          <w:b/>
          <w:smallCaps/>
          <w:sz w:val="22"/>
        </w:rPr>
      </w:pPr>
      <w:r w:rsidRPr="0098214F">
        <w:rPr>
          <w:b/>
          <w:sz w:val="22"/>
        </w:rPr>
        <w:t>Conclusions</w:t>
      </w:r>
    </w:p>
    <w:p w:rsidR="004D4915" w:rsidRPr="0098214F" w:rsidRDefault="004D4915" w:rsidP="00457332">
      <w:pPr>
        <w:pStyle w:val="ListParagraph"/>
        <w:ind w:left="0"/>
        <w:rPr>
          <w:sz w:val="20"/>
        </w:rPr>
      </w:pPr>
    </w:p>
    <w:p w:rsidR="004D4915" w:rsidRPr="0098214F" w:rsidRDefault="004863A8" w:rsidP="00457332">
      <w:pPr>
        <w:pStyle w:val="ListParagraph"/>
        <w:ind w:left="0"/>
        <w:rPr>
          <w:sz w:val="20"/>
        </w:rPr>
      </w:pPr>
      <w:r w:rsidRPr="0098214F">
        <w:rPr>
          <w:sz w:val="20"/>
        </w:rPr>
        <w:t>D</w:t>
      </w:r>
      <w:r w:rsidR="004D4915" w:rsidRPr="0098214F">
        <w:rPr>
          <w:sz w:val="20"/>
        </w:rPr>
        <w:t xml:space="preserve">ifferences in academic culture </w:t>
      </w:r>
      <w:r w:rsidRPr="0098214F">
        <w:rPr>
          <w:sz w:val="20"/>
        </w:rPr>
        <w:t>between</w:t>
      </w:r>
      <w:r w:rsidR="00507E0E">
        <w:rPr>
          <w:sz w:val="20"/>
        </w:rPr>
        <w:t xml:space="preserve"> </w:t>
      </w:r>
      <w:r w:rsidRPr="0098214F">
        <w:rPr>
          <w:sz w:val="20"/>
        </w:rPr>
        <w:t xml:space="preserve">mathematics </w:t>
      </w:r>
      <w:r w:rsidR="004D4915" w:rsidRPr="0098214F">
        <w:rPr>
          <w:sz w:val="20"/>
        </w:rPr>
        <w:t xml:space="preserve">and </w:t>
      </w:r>
      <w:r w:rsidRPr="0098214F">
        <w:rPr>
          <w:sz w:val="20"/>
        </w:rPr>
        <w:t xml:space="preserve">biology provide challenges </w:t>
      </w:r>
      <w:r w:rsidR="004D4915" w:rsidRPr="0098214F">
        <w:rPr>
          <w:sz w:val="20"/>
        </w:rPr>
        <w:t>to creat</w:t>
      </w:r>
      <w:r w:rsidR="00610185">
        <w:rPr>
          <w:sz w:val="20"/>
        </w:rPr>
        <w:t>ing</w:t>
      </w:r>
      <w:r w:rsidR="004D4915" w:rsidRPr="0098214F">
        <w:rPr>
          <w:sz w:val="20"/>
        </w:rPr>
        <w:t xml:space="preserve"> an integrated interdisciplinary course to teach research skills.  Several design principles </w:t>
      </w:r>
      <w:r w:rsidR="00610185">
        <w:rPr>
          <w:sz w:val="20"/>
        </w:rPr>
        <w:t>provide</w:t>
      </w:r>
      <w:r w:rsidR="004D4915" w:rsidRPr="0098214F">
        <w:rPr>
          <w:sz w:val="20"/>
        </w:rPr>
        <w:t xml:space="preserve"> a basis for a research-based course designed and taught by a biologist and a mathematician: the course should focus on skills rather than content</w:t>
      </w:r>
      <w:r w:rsidR="00610185">
        <w:rPr>
          <w:sz w:val="20"/>
        </w:rPr>
        <w:t>,</w:t>
      </w:r>
      <w:r w:rsidR="004D4915" w:rsidRPr="0098214F">
        <w:rPr>
          <w:sz w:val="20"/>
        </w:rPr>
        <w:t xml:space="preserve"> be driven by a research agenda created largely by the biologist; integrate </w:t>
      </w:r>
      <w:r w:rsidR="00610185">
        <w:rPr>
          <w:sz w:val="20"/>
        </w:rPr>
        <w:t>all</w:t>
      </w:r>
      <w:r w:rsidR="004D4915" w:rsidRPr="0098214F">
        <w:rPr>
          <w:sz w:val="20"/>
        </w:rPr>
        <w:t xml:space="preserve"> components; and culm</w:t>
      </w:r>
      <w:r w:rsidR="00CF5CD2">
        <w:rPr>
          <w:sz w:val="20"/>
        </w:rPr>
        <w:t>inate in a written paper.  C</w:t>
      </w:r>
      <w:r w:rsidR="004D4915" w:rsidRPr="0098214F">
        <w:rPr>
          <w:sz w:val="20"/>
        </w:rPr>
        <w:t xml:space="preserve">ultural differences </w:t>
      </w:r>
      <w:r w:rsidR="00CF5CD2">
        <w:rPr>
          <w:sz w:val="20"/>
        </w:rPr>
        <w:t xml:space="preserve">need to be appreciated, but </w:t>
      </w:r>
      <w:r w:rsidR="004D4915" w:rsidRPr="0098214F">
        <w:rPr>
          <w:sz w:val="20"/>
        </w:rPr>
        <w:t xml:space="preserve">can be bridged through planning and communication.  The resulting course can provide students with an authentic scientific research experience delivered </w:t>
      </w:r>
      <w:r w:rsidR="00610185">
        <w:rPr>
          <w:sz w:val="20"/>
        </w:rPr>
        <w:t>as</w:t>
      </w:r>
      <w:r w:rsidR="004D4915" w:rsidRPr="0098214F">
        <w:rPr>
          <w:sz w:val="20"/>
        </w:rPr>
        <w:t xml:space="preserve"> an academic course.</w:t>
      </w:r>
    </w:p>
    <w:p w:rsidR="004D4915" w:rsidRPr="0098214F" w:rsidRDefault="004D4915" w:rsidP="00457332">
      <w:pPr>
        <w:pStyle w:val="ListParagraph"/>
        <w:ind w:left="0"/>
        <w:rPr>
          <w:sz w:val="20"/>
        </w:rPr>
      </w:pPr>
    </w:p>
    <w:p w:rsidR="004D4915" w:rsidRPr="0098214F" w:rsidRDefault="004D4915" w:rsidP="00457332">
      <w:pPr>
        <w:pStyle w:val="ListParagraph"/>
        <w:ind w:left="0"/>
        <w:rPr>
          <w:b/>
          <w:smallCaps/>
          <w:sz w:val="22"/>
        </w:rPr>
      </w:pPr>
      <w:r w:rsidRPr="0098214F">
        <w:rPr>
          <w:b/>
          <w:sz w:val="22"/>
        </w:rPr>
        <w:t>References</w:t>
      </w:r>
    </w:p>
    <w:p w:rsidR="004D4915" w:rsidRPr="0098214F" w:rsidRDefault="004D4915" w:rsidP="00457332">
      <w:pPr>
        <w:pStyle w:val="ListParagraph"/>
        <w:ind w:left="0"/>
        <w:rPr>
          <w:sz w:val="20"/>
        </w:rPr>
      </w:pPr>
    </w:p>
    <w:p w:rsidR="00641AA0" w:rsidRDefault="00641AA0" w:rsidP="00641AA0">
      <w:pPr>
        <w:pStyle w:va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2"/>
        </w:rPr>
      </w:pPr>
      <w:r w:rsidRPr="0098214F">
        <w:rPr>
          <w:sz w:val="20"/>
          <w:szCs w:val="22"/>
        </w:rPr>
        <w:t>Ledder, G</w:t>
      </w:r>
      <w:r>
        <w:rPr>
          <w:sz w:val="20"/>
          <w:szCs w:val="22"/>
        </w:rPr>
        <w:t>.</w:t>
      </w:r>
      <w:r w:rsidRPr="0098214F">
        <w:rPr>
          <w:sz w:val="20"/>
          <w:szCs w:val="22"/>
        </w:rPr>
        <w:t xml:space="preserve">, </w:t>
      </w:r>
      <w:r>
        <w:rPr>
          <w:sz w:val="20"/>
          <w:szCs w:val="22"/>
        </w:rPr>
        <w:t xml:space="preserve">2008: </w:t>
      </w:r>
      <w:r w:rsidRPr="0098214F">
        <w:rPr>
          <w:sz w:val="20"/>
          <w:szCs w:val="22"/>
        </w:rPr>
        <w:t>An experimental approach to mathematical modeling in biology</w:t>
      </w:r>
      <w:r>
        <w:rPr>
          <w:sz w:val="20"/>
          <w:szCs w:val="22"/>
        </w:rPr>
        <w:t>.</w:t>
      </w:r>
      <w:r w:rsidR="00507E0E">
        <w:rPr>
          <w:sz w:val="20"/>
          <w:szCs w:val="22"/>
        </w:rPr>
        <w:t xml:space="preserve">  </w:t>
      </w:r>
      <w:r w:rsidRPr="0098214F">
        <w:rPr>
          <w:i/>
          <w:sz w:val="20"/>
          <w:szCs w:val="22"/>
        </w:rPr>
        <w:t>PRIMUS</w:t>
      </w:r>
      <w:r w:rsidRPr="0098214F">
        <w:rPr>
          <w:sz w:val="20"/>
          <w:szCs w:val="22"/>
        </w:rPr>
        <w:t xml:space="preserve">, </w:t>
      </w:r>
      <w:r w:rsidRPr="0098214F">
        <w:rPr>
          <w:b/>
          <w:sz w:val="20"/>
          <w:szCs w:val="22"/>
        </w:rPr>
        <w:t>18</w:t>
      </w:r>
      <w:r w:rsidRPr="0098214F">
        <w:rPr>
          <w:sz w:val="20"/>
          <w:szCs w:val="22"/>
        </w:rPr>
        <w:t>, 119</w:t>
      </w:r>
      <w:r>
        <w:rPr>
          <w:sz w:val="20"/>
          <w:szCs w:val="22"/>
        </w:rPr>
        <w:t>-</w:t>
      </w:r>
      <w:r w:rsidRPr="0098214F">
        <w:rPr>
          <w:sz w:val="20"/>
          <w:szCs w:val="22"/>
        </w:rPr>
        <w:t>-138.</w:t>
      </w:r>
    </w:p>
    <w:p w:rsidR="00CF5CD2" w:rsidRDefault="00CF5CD2" w:rsidP="00641AA0">
      <w:pPr>
        <w:pStyle w:va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2"/>
        </w:rPr>
      </w:pPr>
    </w:p>
    <w:p w:rsidR="00CF5CD2" w:rsidRDefault="00CF5CD2" w:rsidP="00641AA0">
      <w:pPr>
        <w:pStyle w:va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2"/>
        </w:rPr>
      </w:pPr>
      <w:r>
        <w:rPr>
          <w:sz w:val="20"/>
          <w:szCs w:val="22"/>
        </w:rPr>
        <w:t xml:space="preserve">Ledder, G., cited 2012: BUGBOX Mathematical Modeling Simulations. [Available online at </w:t>
      </w:r>
      <w:hyperlink r:id="rId10" w:history="1">
        <w:r w:rsidRPr="00CF5CD2">
          <w:rPr>
            <w:rStyle w:val="Hyperlink"/>
            <w:sz w:val="20"/>
            <w:szCs w:val="22"/>
          </w:rPr>
          <w:t>http://www.math.unl.edu/~gledder1/BUGBOX/</w:t>
        </w:r>
      </w:hyperlink>
      <w:r>
        <w:rPr>
          <w:sz w:val="20"/>
          <w:szCs w:val="22"/>
        </w:rPr>
        <w:t>.]</w:t>
      </w:r>
    </w:p>
    <w:p w:rsidR="00641AA0" w:rsidRPr="0098214F" w:rsidRDefault="00641AA0" w:rsidP="00641AA0">
      <w:pPr>
        <w:pStyle w:va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2"/>
        </w:rPr>
      </w:pPr>
    </w:p>
    <w:p w:rsidR="00641AA0" w:rsidRDefault="00641AA0" w:rsidP="00641AA0">
      <w:pPr>
        <w:pStyle w:val="ListParagraph"/>
        <w:ind w:left="0"/>
        <w:rPr>
          <w:i/>
          <w:sz w:val="20"/>
        </w:rPr>
      </w:pPr>
      <w:r w:rsidRPr="0098214F">
        <w:rPr>
          <w:sz w:val="20"/>
        </w:rPr>
        <w:t xml:space="preserve">Ledder, </w:t>
      </w:r>
      <w:r>
        <w:rPr>
          <w:sz w:val="20"/>
        </w:rPr>
        <w:t xml:space="preserve">G., </w:t>
      </w:r>
      <w:r w:rsidRPr="0098214F">
        <w:rPr>
          <w:sz w:val="20"/>
        </w:rPr>
        <w:t xml:space="preserve">B. Tenhumberg, and G.T. Adams, </w:t>
      </w:r>
      <w:r>
        <w:rPr>
          <w:sz w:val="20"/>
        </w:rPr>
        <w:t>201</w:t>
      </w:r>
      <w:r w:rsidR="00023FF6">
        <w:rPr>
          <w:sz w:val="20"/>
        </w:rPr>
        <w:t>3</w:t>
      </w:r>
      <w:r>
        <w:rPr>
          <w:sz w:val="20"/>
        </w:rPr>
        <w:t xml:space="preserve">: </w:t>
      </w:r>
      <w:r w:rsidRPr="0098214F">
        <w:rPr>
          <w:sz w:val="20"/>
        </w:rPr>
        <w:t>An</w:t>
      </w:r>
      <w:r w:rsidR="00507E0E">
        <w:rPr>
          <w:sz w:val="20"/>
        </w:rPr>
        <w:t xml:space="preserve"> </w:t>
      </w:r>
      <w:r w:rsidRPr="0098214F">
        <w:rPr>
          <w:sz w:val="20"/>
        </w:rPr>
        <w:t>interdisciplinary research course in mathematical biology for young undergraduates</w:t>
      </w:r>
      <w:r>
        <w:rPr>
          <w:sz w:val="20"/>
        </w:rPr>
        <w:t>.</w:t>
      </w:r>
      <w:r w:rsidR="00507E0E">
        <w:rPr>
          <w:sz w:val="20"/>
        </w:rPr>
        <w:t xml:space="preserve">  </w:t>
      </w:r>
      <w:r>
        <w:rPr>
          <w:sz w:val="20"/>
        </w:rPr>
        <w:t>T</w:t>
      </w:r>
      <w:r w:rsidRPr="0098214F">
        <w:rPr>
          <w:sz w:val="20"/>
        </w:rPr>
        <w:t>his volume</w:t>
      </w:r>
      <w:r w:rsidRPr="0098214F">
        <w:rPr>
          <w:i/>
          <w:sz w:val="20"/>
        </w:rPr>
        <w:t>.</w:t>
      </w:r>
    </w:p>
    <w:p w:rsidR="00641AA0" w:rsidRPr="0098214F" w:rsidRDefault="00641AA0" w:rsidP="00641AA0">
      <w:pPr>
        <w:pStyle w:val="ListParagraph"/>
        <w:ind w:left="0"/>
        <w:rPr>
          <w:sz w:val="20"/>
        </w:rPr>
      </w:pPr>
    </w:p>
    <w:p w:rsidR="006A1BD5" w:rsidRDefault="006A1BD5" w:rsidP="006A1BD5">
      <w:pPr>
        <w:autoSpaceDE w:val="0"/>
        <w:autoSpaceDN w:val="0"/>
        <w:adjustRightInd w:val="0"/>
        <w:rPr>
          <w:bCs/>
          <w:color w:val="000000"/>
          <w:sz w:val="20"/>
        </w:rPr>
      </w:pPr>
      <w:proofErr w:type="gramStart"/>
      <w:r w:rsidRPr="00F323CB">
        <w:rPr>
          <w:bCs/>
          <w:color w:val="000000"/>
          <w:sz w:val="20"/>
        </w:rPr>
        <w:lastRenderedPageBreak/>
        <w:t>R Development Core Team (2012).</w:t>
      </w:r>
      <w:proofErr w:type="gramEnd"/>
      <w:r w:rsidRPr="00F323CB">
        <w:rPr>
          <w:bCs/>
          <w:color w:val="000000"/>
          <w:sz w:val="20"/>
        </w:rPr>
        <w:t xml:space="preserve"> R: A language and environment for</w:t>
      </w:r>
      <w:r>
        <w:rPr>
          <w:bCs/>
          <w:color w:val="000000"/>
          <w:sz w:val="20"/>
        </w:rPr>
        <w:t xml:space="preserve"> </w:t>
      </w:r>
      <w:r w:rsidRPr="00F323CB">
        <w:rPr>
          <w:bCs/>
          <w:color w:val="000000"/>
          <w:sz w:val="20"/>
        </w:rPr>
        <w:t xml:space="preserve">statistical computing. </w:t>
      </w:r>
      <w:proofErr w:type="gramStart"/>
      <w:r w:rsidRPr="00F323CB">
        <w:rPr>
          <w:bCs/>
          <w:color w:val="000000"/>
          <w:sz w:val="20"/>
        </w:rPr>
        <w:t>R Foundation for Statistical Computing,</w:t>
      </w:r>
      <w:r>
        <w:rPr>
          <w:bCs/>
          <w:color w:val="000000"/>
          <w:sz w:val="20"/>
        </w:rPr>
        <w:t xml:space="preserve"> </w:t>
      </w:r>
      <w:r w:rsidRPr="00F323CB">
        <w:rPr>
          <w:bCs/>
          <w:color w:val="000000"/>
          <w:sz w:val="20"/>
        </w:rPr>
        <w:t>Vienna, Austria.</w:t>
      </w:r>
      <w:proofErr w:type="gramEnd"/>
      <w:r w:rsidRPr="00F323CB">
        <w:rPr>
          <w:bCs/>
          <w:color w:val="000000"/>
          <w:sz w:val="20"/>
        </w:rPr>
        <w:t xml:space="preserve"> ISBN 3-900051-07-0, URL </w:t>
      </w:r>
      <w:hyperlink r:id="rId11" w:history="1">
        <w:r w:rsidRPr="00FF4674">
          <w:rPr>
            <w:rStyle w:val="Hyperlink"/>
            <w:bCs/>
            <w:sz w:val="20"/>
          </w:rPr>
          <w:t>http://www.R-project.org/</w:t>
        </w:r>
      </w:hyperlink>
      <w:r w:rsidRPr="00F323CB">
        <w:rPr>
          <w:bCs/>
          <w:color w:val="000000"/>
          <w:sz w:val="20"/>
        </w:rPr>
        <w:t>.</w:t>
      </w:r>
    </w:p>
    <w:p w:rsidR="006A1BD5" w:rsidRDefault="006A1BD5" w:rsidP="00641AA0">
      <w:pPr>
        <w:pStyle w:val="ListParagraph"/>
        <w:ind w:left="0"/>
        <w:rPr>
          <w:sz w:val="20"/>
        </w:rPr>
      </w:pPr>
    </w:p>
    <w:p w:rsidR="004D4915" w:rsidRDefault="0098214F" w:rsidP="00641AA0">
      <w:pPr>
        <w:pStyle w:val="ListParagraph"/>
        <w:ind w:left="0"/>
        <w:rPr>
          <w:sz w:val="20"/>
        </w:rPr>
      </w:pPr>
      <w:r>
        <w:rPr>
          <w:sz w:val="20"/>
        </w:rPr>
        <w:t>University of Nebraska-Lincoln, cited 2012</w:t>
      </w:r>
      <w:r w:rsidR="00641AA0">
        <w:rPr>
          <w:sz w:val="20"/>
        </w:rPr>
        <w:t>a</w:t>
      </w:r>
      <w:r>
        <w:rPr>
          <w:sz w:val="20"/>
        </w:rPr>
        <w:t xml:space="preserve">: </w:t>
      </w:r>
      <w:r w:rsidR="004D4915" w:rsidRPr="0098214F">
        <w:rPr>
          <w:sz w:val="20"/>
        </w:rPr>
        <w:t>Achievement Centered Education</w:t>
      </w:r>
      <w:r>
        <w:rPr>
          <w:sz w:val="20"/>
        </w:rPr>
        <w:t xml:space="preserve">. [Available online at </w:t>
      </w:r>
      <w:hyperlink r:id="rId12" w:history="1">
        <w:r w:rsidR="004D4915" w:rsidRPr="0098214F">
          <w:rPr>
            <w:rStyle w:val="Hyperlink"/>
            <w:sz w:val="20"/>
          </w:rPr>
          <w:t>http://ace.unl.edu/</w:t>
        </w:r>
      </w:hyperlink>
      <w:r w:rsidR="004D4915" w:rsidRPr="0098214F">
        <w:rPr>
          <w:sz w:val="20"/>
        </w:rPr>
        <w:t>.</w:t>
      </w:r>
      <w:r>
        <w:rPr>
          <w:sz w:val="20"/>
        </w:rPr>
        <w:t>]</w:t>
      </w:r>
    </w:p>
    <w:p w:rsidR="00641AA0" w:rsidRPr="0098214F" w:rsidRDefault="00641AA0" w:rsidP="00641AA0">
      <w:pPr>
        <w:pStyle w:val="ListParagraph"/>
        <w:ind w:left="0"/>
        <w:rPr>
          <w:sz w:val="20"/>
        </w:rPr>
      </w:pPr>
    </w:p>
    <w:p w:rsidR="00641AA0" w:rsidRDefault="00312D38" w:rsidP="00641AA0">
      <w:pPr>
        <w:pStyle w:val="ListParagraph"/>
        <w:ind w:left="0"/>
        <w:rPr>
          <w:sz w:val="20"/>
        </w:rPr>
      </w:pPr>
      <w:r>
        <w:rPr>
          <w:sz w:val="20"/>
        </w:rPr>
        <w:t xml:space="preserve">University of Nebraska-Lincoln, cited 2012b: </w:t>
      </w:r>
      <w:r w:rsidRPr="0098214F">
        <w:rPr>
          <w:sz w:val="20"/>
        </w:rPr>
        <w:t>Research for Undergraduates in Theoretical Ecology</w:t>
      </w:r>
      <w:r>
        <w:rPr>
          <w:sz w:val="20"/>
        </w:rPr>
        <w:t xml:space="preserve">. [Available online at </w:t>
      </w:r>
      <w:hyperlink r:id="rId13" w:history="1">
        <w:r w:rsidRPr="00641AA0">
          <w:rPr>
            <w:rStyle w:val="Hyperlink"/>
            <w:sz w:val="20"/>
          </w:rPr>
          <w:t>http://www.math.unl.edu/programs/rute/</w:t>
        </w:r>
      </w:hyperlink>
      <w:r>
        <w:rPr>
          <w:sz w:val="20"/>
        </w:rPr>
        <w:t>.]</w:t>
      </w:r>
    </w:p>
    <w:p w:rsidR="00641AA0" w:rsidRPr="0098214F" w:rsidRDefault="00641AA0" w:rsidP="00641AA0">
      <w:pPr>
        <w:pStyle w:val="ListParagraph"/>
        <w:ind w:left="0"/>
        <w:rPr>
          <w:sz w:val="20"/>
        </w:rPr>
      </w:pPr>
    </w:p>
    <w:p w:rsidR="00641AA0" w:rsidRPr="0098214F" w:rsidRDefault="00641AA0" w:rsidP="00641AA0">
      <w:pPr>
        <w:pStyle w:val="ListParagraph"/>
        <w:ind w:left="0"/>
        <w:rPr>
          <w:sz w:val="20"/>
        </w:rPr>
      </w:pPr>
    </w:p>
    <w:sectPr w:rsidR="00641AA0" w:rsidRPr="0098214F" w:rsidSect="00CA2272">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B8C" w:rsidRDefault="00EB7B8C">
      <w:r>
        <w:separator/>
      </w:r>
    </w:p>
  </w:endnote>
  <w:endnote w:type="continuationSeparator" w:id="0">
    <w:p w:rsidR="00EB7B8C" w:rsidRDefault="00EB7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6A4" w:rsidRDefault="009832D5" w:rsidP="00CA2272">
    <w:pPr>
      <w:pStyle w:val="Footer"/>
      <w:framePr w:wrap="around" w:vAnchor="text" w:hAnchor="margin" w:xAlign="center" w:y="1"/>
      <w:rPr>
        <w:rStyle w:val="PageNumber"/>
      </w:rPr>
    </w:pPr>
    <w:r>
      <w:rPr>
        <w:rStyle w:val="PageNumber"/>
      </w:rPr>
      <w:fldChar w:fldCharType="begin"/>
    </w:r>
    <w:r w:rsidR="00D236A4">
      <w:rPr>
        <w:rStyle w:val="PageNumber"/>
      </w:rPr>
      <w:instrText xml:space="preserve">PAGE  </w:instrText>
    </w:r>
    <w:r>
      <w:rPr>
        <w:rStyle w:val="PageNumber"/>
      </w:rPr>
      <w:fldChar w:fldCharType="separate"/>
    </w:r>
    <w:r w:rsidR="00D236A4">
      <w:rPr>
        <w:rStyle w:val="PageNumber"/>
        <w:noProof/>
      </w:rPr>
      <w:t>8</w:t>
    </w:r>
    <w:r>
      <w:rPr>
        <w:rStyle w:val="PageNumber"/>
      </w:rPr>
      <w:fldChar w:fldCharType="end"/>
    </w:r>
  </w:p>
  <w:p w:rsidR="00D236A4" w:rsidRDefault="00D236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6A4" w:rsidRDefault="009832D5" w:rsidP="00CA2272">
    <w:pPr>
      <w:pStyle w:val="Footer"/>
      <w:framePr w:wrap="around" w:vAnchor="text" w:hAnchor="margin" w:xAlign="center" w:y="1"/>
      <w:rPr>
        <w:rStyle w:val="PageNumber"/>
      </w:rPr>
    </w:pPr>
    <w:r>
      <w:rPr>
        <w:rStyle w:val="PageNumber"/>
      </w:rPr>
      <w:fldChar w:fldCharType="begin"/>
    </w:r>
    <w:r w:rsidR="00D236A4">
      <w:rPr>
        <w:rStyle w:val="PageNumber"/>
      </w:rPr>
      <w:instrText xml:space="preserve">PAGE  </w:instrText>
    </w:r>
    <w:r>
      <w:rPr>
        <w:rStyle w:val="PageNumber"/>
      </w:rPr>
      <w:fldChar w:fldCharType="separate"/>
    </w:r>
    <w:r w:rsidR="00E472E3">
      <w:rPr>
        <w:rStyle w:val="PageNumber"/>
        <w:noProof/>
      </w:rPr>
      <w:t>6</w:t>
    </w:r>
    <w:r>
      <w:rPr>
        <w:rStyle w:val="PageNumber"/>
      </w:rPr>
      <w:fldChar w:fldCharType="end"/>
    </w:r>
  </w:p>
  <w:p w:rsidR="00D236A4" w:rsidRDefault="00D236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6A4" w:rsidRDefault="009832D5">
    <w:pPr>
      <w:pStyle w:val="Footer"/>
      <w:jc w:val="right"/>
    </w:pPr>
    <w:r>
      <w:fldChar w:fldCharType="begin"/>
    </w:r>
    <w:r w:rsidR="00EB7B8C">
      <w:instrText xml:space="preserve"> PAGE   \* MERGEFORMAT </w:instrText>
    </w:r>
    <w:r>
      <w:fldChar w:fldCharType="separate"/>
    </w:r>
    <w:r w:rsidR="00E472E3">
      <w:rPr>
        <w:noProof/>
      </w:rPr>
      <w:t>1</w:t>
    </w:r>
    <w:r>
      <w:rPr>
        <w:noProof/>
      </w:rPr>
      <w:fldChar w:fldCharType="end"/>
    </w:r>
  </w:p>
  <w:p w:rsidR="00D236A4" w:rsidRDefault="00D236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B8C" w:rsidRDefault="00EB7B8C">
      <w:r>
        <w:separator/>
      </w:r>
    </w:p>
  </w:footnote>
  <w:footnote w:type="continuationSeparator" w:id="0">
    <w:p w:rsidR="00EB7B8C" w:rsidRDefault="00EB7B8C">
      <w:r>
        <w:continuationSeparator/>
      </w:r>
    </w:p>
  </w:footnote>
  <w:footnote w:id="1">
    <w:p w:rsidR="00D236A4" w:rsidRDefault="00D236A4" w:rsidP="00586CAD">
      <w:pPr>
        <w:pStyle w:val="FootnoteText"/>
      </w:pPr>
      <w:r>
        <w:rPr>
          <w:rStyle w:val="FootnoteReference"/>
        </w:rPr>
        <w:t>†</w:t>
      </w:r>
      <w:r>
        <w:t xml:space="preserve">supported by NSF grant DUE </w:t>
      </w:r>
      <w:r>
        <w:rPr>
          <w:rFonts w:ascii="System" w:hAnsi="System" w:cs="System"/>
          <w:color w:val="000000"/>
        </w:rPr>
        <w:t>0531920</w:t>
      </w:r>
    </w:p>
  </w:footnote>
  <w:footnote w:id="2">
    <w:p w:rsidR="00D236A4" w:rsidRDefault="00D236A4" w:rsidP="00586CAD">
      <w:pPr>
        <w:pStyle w:val="FootnoteText"/>
      </w:pPr>
      <w:r>
        <w:rPr>
          <w:rStyle w:val="FootnoteReference"/>
        </w:rPr>
        <w:footnoteRef/>
      </w:r>
      <w:r>
        <w:t xml:space="preserve"> gledder@math.unl.edu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decimal"/>
      <w:pStyle w:val="1"/>
      <w:lvlText w:val="%1."/>
      <w:lvlJc w:val="left"/>
      <w:pPr>
        <w:tabs>
          <w:tab w:val="num" w:pos="720"/>
        </w:tabs>
      </w:pPr>
      <w:rPr>
        <w:rFonts w:ascii="Times New Roman" w:hAnsi="Times New Roman" w:cs="Times New Roman"/>
        <w:sz w:val="22"/>
      </w:rPr>
    </w:lvl>
  </w:abstractNum>
  <w:abstractNum w:abstractNumId="1">
    <w:nsid w:val="00EB544A"/>
    <w:multiLevelType w:val="hybridMultilevel"/>
    <w:tmpl w:val="C3FC28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BD0CE3"/>
    <w:multiLevelType w:val="hybridMultilevel"/>
    <w:tmpl w:val="97EA6E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4132BE0"/>
    <w:multiLevelType w:val="hybridMultilevel"/>
    <w:tmpl w:val="C83E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F7D1A"/>
    <w:multiLevelType w:val="hybridMultilevel"/>
    <w:tmpl w:val="9654B8CC"/>
    <w:lvl w:ilvl="0" w:tplc="3F8E90E8">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BD00433"/>
    <w:multiLevelType w:val="hybridMultilevel"/>
    <w:tmpl w:val="33A82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0D286E"/>
    <w:multiLevelType w:val="hybridMultilevel"/>
    <w:tmpl w:val="83086EE8"/>
    <w:lvl w:ilvl="0" w:tplc="B0621BC4">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1C02824"/>
    <w:multiLevelType w:val="hybridMultilevel"/>
    <w:tmpl w:val="6E16C9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B8733B2"/>
    <w:multiLevelType w:val="hybridMultilevel"/>
    <w:tmpl w:val="E59C21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D0038C5"/>
    <w:multiLevelType w:val="hybridMultilevel"/>
    <w:tmpl w:val="62583D3A"/>
    <w:lvl w:ilvl="0" w:tplc="EF505100">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EC2D67"/>
    <w:multiLevelType w:val="hybridMultilevel"/>
    <w:tmpl w:val="B86803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B7B0EBF"/>
    <w:multiLevelType w:val="hybridMultilevel"/>
    <w:tmpl w:val="38B28C24"/>
    <w:lvl w:ilvl="0" w:tplc="BA9ED8FE">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C567B71"/>
    <w:multiLevelType w:val="hybridMultilevel"/>
    <w:tmpl w:val="EA0A00FC"/>
    <w:lvl w:ilvl="0" w:tplc="1A1C2336">
      <w:start w:val="1"/>
      <w:numFmt w:val="bullet"/>
      <w:lvlText w:val="•"/>
      <w:lvlJc w:val="left"/>
      <w:pPr>
        <w:tabs>
          <w:tab w:val="num" w:pos="720"/>
        </w:tabs>
        <w:ind w:left="720" w:hanging="360"/>
      </w:pPr>
      <w:rPr>
        <w:rFonts w:ascii="Times New Roman" w:hAnsi="Times New Roman" w:hint="default"/>
      </w:rPr>
    </w:lvl>
    <w:lvl w:ilvl="1" w:tplc="4E7A32E0" w:tentative="1">
      <w:start w:val="1"/>
      <w:numFmt w:val="bullet"/>
      <w:lvlText w:val="•"/>
      <w:lvlJc w:val="left"/>
      <w:pPr>
        <w:tabs>
          <w:tab w:val="num" w:pos="1440"/>
        </w:tabs>
        <w:ind w:left="1440" w:hanging="360"/>
      </w:pPr>
      <w:rPr>
        <w:rFonts w:ascii="Times New Roman" w:hAnsi="Times New Roman" w:hint="default"/>
      </w:rPr>
    </w:lvl>
    <w:lvl w:ilvl="2" w:tplc="38BAA09E" w:tentative="1">
      <w:start w:val="1"/>
      <w:numFmt w:val="bullet"/>
      <w:lvlText w:val="•"/>
      <w:lvlJc w:val="left"/>
      <w:pPr>
        <w:tabs>
          <w:tab w:val="num" w:pos="2160"/>
        </w:tabs>
        <w:ind w:left="2160" w:hanging="360"/>
      </w:pPr>
      <w:rPr>
        <w:rFonts w:ascii="Times New Roman" w:hAnsi="Times New Roman" w:hint="default"/>
      </w:rPr>
    </w:lvl>
    <w:lvl w:ilvl="3" w:tplc="5FB62662" w:tentative="1">
      <w:start w:val="1"/>
      <w:numFmt w:val="bullet"/>
      <w:lvlText w:val="•"/>
      <w:lvlJc w:val="left"/>
      <w:pPr>
        <w:tabs>
          <w:tab w:val="num" w:pos="2880"/>
        </w:tabs>
        <w:ind w:left="2880" w:hanging="360"/>
      </w:pPr>
      <w:rPr>
        <w:rFonts w:ascii="Times New Roman" w:hAnsi="Times New Roman" w:hint="default"/>
      </w:rPr>
    </w:lvl>
    <w:lvl w:ilvl="4" w:tplc="F692ED82" w:tentative="1">
      <w:start w:val="1"/>
      <w:numFmt w:val="bullet"/>
      <w:lvlText w:val="•"/>
      <w:lvlJc w:val="left"/>
      <w:pPr>
        <w:tabs>
          <w:tab w:val="num" w:pos="3600"/>
        </w:tabs>
        <w:ind w:left="3600" w:hanging="360"/>
      </w:pPr>
      <w:rPr>
        <w:rFonts w:ascii="Times New Roman" w:hAnsi="Times New Roman" w:hint="default"/>
      </w:rPr>
    </w:lvl>
    <w:lvl w:ilvl="5" w:tplc="1F92A006" w:tentative="1">
      <w:start w:val="1"/>
      <w:numFmt w:val="bullet"/>
      <w:lvlText w:val="•"/>
      <w:lvlJc w:val="left"/>
      <w:pPr>
        <w:tabs>
          <w:tab w:val="num" w:pos="4320"/>
        </w:tabs>
        <w:ind w:left="4320" w:hanging="360"/>
      </w:pPr>
      <w:rPr>
        <w:rFonts w:ascii="Times New Roman" w:hAnsi="Times New Roman" w:hint="default"/>
      </w:rPr>
    </w:lvl>
    <w:lvl w:ilvl="6" w:tplc="98CEC042" w:tentative="1">
      <w:start w:val="1"/>
      <w:numFmt w:val="bullet"/>
      <w:lvlText w:val="•"/>
      <w:lvlJc w:val="left"/>
      <w:pPr>
        <w:tabs>
          <w:tab w:val="num" w:pos="5040"/>
        </w:tabs>
        <w:ind w:left="5040" w:hanging="360"/>
      </w:pPr>
      <w:rPr>
        <w:rFonts w:ascii="Times New Roman" w:hAnsi="Times New Roman" w:hint="default"/>
      </w:rPr>
    </w:lvl>
    <w:lvl w:ilvl="7" w:tplc="5B0A14E6" w:tentative="1">
      <w:start w:val="1"/>
      <w:numFmt w:val="bullet"/>
      <w:lvlText w:val="•"/>
      <w:lvlJc w:val="left"/>
      <w:pPr>
        <w:tabs>
          <w:tab w:val="num" w:pos="5760"/>
        </w:tabs>
        <w:ind w:left="5760" w:hanging="360"/>
      </w:pPr>
      <w:rPr>
        <w:rFonts w:ascii="Times New Roman" w:hAnsi="Times New Roman" w:hint="default"/>
      </w:rPr>
    </w:lvl>
    <w:lvl w:ilvl="8" w:tplc="FF72573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F1006BD"/>
    <w:multiLevelType w:val="hybridMultilevel"/>
    <w:tmpl w:val="B2F88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40E76"/>
    <w:multiLevelType w:val="hybridMultilevel"/>
    <w:tmpl w:val="2A66ED1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DD764E8"/>
    <w:multiLevelType w:val="hybridMultilevel"/>
    <w:tmpl w:val="B86803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2"/>
  </w:num>
  <w:num w:numId="3">
    <w:abstractNumId w:val="7"/>
  </w:num>
  <w:num w:numId="4">
    <w:abstractNumId w:val="9"/>
  </w:num>
  <w:num w:numId="5">
    <w:abstractNumId w:val="14"/>
  </w:num>
  <w:num w:numId="6">
    <w:abstractNumId w:val="15"/>
  </w:num>
  <w:num w:numId="7">
    <w:abstractNumId w:val="1"/>
  </w:num>
  <w:num w:numId="8">
    <w:abstractNumId w:val="10"/>
  </w:num>
  <w:num w:numId="9">
    <w:abstractNumId w:val="2"/>
  </w:num>
  <w:num w:numId="10">
    <w:abstractNumId w:val="4"/>
  </w:num>
  <w:num w:numId="11">
    <w:abstractNumId w:val="6"/>
  </w:num>
  <w:num w:numId="12">
    <w:abstractNumId w:val="11"/>
  </w:num>
  <w:num w:numId="13">
    <w:abstractNumId w:val="8"/>
  </w:num>
  <w:num w:numId="14">
    <w:abstractNumId w:val="3"/>
  </w:num>
  <w:num w:numId="15">
    <w:abstractNumId w:val="0"/>
    <w:lvlOverride w:ilvl="0">
      <w:lvl w:ilvl="0">
        <w:start w:val="14"/>
        <w:numFmt w:val="decimal"/>
        <w:pStyle w:val="1"/>
        <w:lvlText w:val="%1."/>
        <w:lvlJc w:val="left"/>
        <w:rPr>
          <w:rFonts w:cs="Times New Roman"/>
        </w:rPr>
      </w:lvl>
    </w:lvlOverride>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removePersonalInformation/>
  <w:proofState w:spelling="clean" w:grammar="clean"/>
  <w:stylePaneFormatFilter w:val="3F01"/>
  <w:defaultTabStop w:val="720"/>
  <w:characterSpacingControl w:val="doNotCompress"/>
  <w:footnotePr>
    <w:footnote w:id="-1"/>
    <w:footnote w:id="0"/>
  </w:footnotePr>
  <w:endnotePr>
    <w:endnote w:id="-1"/>
    <w:endnote w:id="0"/>
  </w:endnotePr>
  <w:compat/>
  <w:rsids>
    <w:rsidRoot w:val="00784E8D"/>
    <w:rsid w:val="000020ED"/>
    <w:rsid w:val="0000217F"/>
    <w:rsid w:val="00002E8F"/>
    <w:rsid w:val="00004824"/>
    <w:rsid w:val="00007206"/>
    <w:rsid w:val="00023FF6"/>
    <w:rsid w:val="00025F2F"/>
    <w:rsid w:val="000344A3"/>
    <w:rsid w:val="00042FDE"/>
    <w:rsid w:val="000442EF"/>
    <w:rsid w:val="00053DB8"/>
    <w:rsid w:val="00055CE3"/>
    <w:rsid w:val="0006404B"/>
    <w:rsid w:val="000705B1"/>
    <w:rsid w:val="00071833"/>
    <w:rsid w:val="00092AAF"/>
    <w:rsid w:val="00096884"/>
    <w:rsid w:val="000A1182"/>
    <w:rsid w:val="000B11C5"/>
    <w:rsid w:val="000C1E0D"/>
    <w:rsid w:val="000C2675"/>
    <w:rsid w:val="000C40A3"/>
    <w:rsid w:val="000E2048"/>
    <w:rsid w:val="000F73F7"/>
    <w:rsid w:val="00100333"/>
    <w:rsid w:val="001204A1"/>
    <w:rsid w:val="00126E18"/>
    <w:rsid w:val="00143D2F"/>
    <w:rsid w:val="00155A13"/>
    <w:rsid w:val="00164FD4"/>
    <w:rsid w:val="0016791B"/>
    <w:rsid w:val="00173410"/>
    <w:rsid w:val="0018277B"/>
    <w:rsid w:val="001A6AAD"/>
    <w:rsid w:val="001C47E1"/>
    <w:rsid w:val="001C6B4D"/>
    <w:rsid w:val="001D5728"/>
    <w:rsid w:val="001D6EC2"/>
    <w:rsid w:val="001E5758"/>
    <w:rsid w:val="001F5E18"/>
    <w:rsid w:val="001F7D53"/>
    <w:rsid w:val="002041C3"/>
    <w:rsid w:val="002210DE"/>
    <w:rsid w:val="00223207"/>
    <w:rsid w:val="002340F5"/>
    <w:rsid w:val="002412BA"/>
    <w:rsid w:val="0024234B"/>
    <w:rsid w:val="00246326"/>
    <w:rsid w:val="00251EBE"/>
    <w:rsid w:val="00264E59"/>
    <w:rsid w:val="00271268"/>
    <w:rsid w:val="00284F7A"/>
    <w:rsid w:val="00287CC5"/>
    <w:rsid w:val="00290FAF"/>
    <w:rsid w:val="002A573E"/>
    <w:rsid w:val="002B0E73"/>
    <w:rsid w:val="002B6CFC"/>
    <w:rsid w:val="002B6DC0"/>
    <w:rsid w:val="002B7BE6"/>
    <w:rsid w:val="002D0DC4"/>
    <w:rsid w:val="002D4302"/>
    <w:rsid w:val="002E438B"/>
    <w:rsid w:val="002E66AA"/>
    <w:rsid w:val="002F267D"/>
    <w:rsid w:val="002F3BAA"/>
    <w:rsid w:val="003001F1"/>
    <w:rsid w:val="00312D38"/>
    <w:rsid w:val="003136CC"/>
    <w:rsid w:val="00316386"/>
    <w:rsid w:val="0032367B"/>
    <w:rsid w:val="00330111"/>
    <w:rsid w:val="0033129A"/>
    <w:rsid w:val="00334D71"/>
    <w:rsid w:val="00346AAF"/>
    <w:rsid w:val="00351963"/>
    <w:rsid w:val="00376202"/>
    <w:rsid w:val="0038490A"/>
    <w:rsid w:val="003858FC"/>
    <w:rsid w:val="00387399"/>
    <w:rsid w:val="0039532D"/>
    <w:rsid w:val="003A255B"/>
    <w:rsid w:val="003A51E3"/>
    <w:rsid w:val="003B0058"/>
    <w:rsid w:val="003C28B3"/>
    <w:rsid w:val="003C3F07"/>
    <w:rsid w:val="003C792B"/>
    <w:rsid w:val="003D3319"/>
    <w:rsid w:val="003D5833"/>
    <w:rsid w:val="003E1DCC"/>
    <w:rsid w:val="00401159"/>
    <w:rsid w:val="00402499"/>
    <w:rsid w:val="00402952"/>
    <w:rsid w:val="00415AAC"/>
    <w:rsid w:val="004214B8"/>
    <w:rsid w:val="00457332"/>
    <w:rsid w:val="00476FDA"/>
    <w:rsid w:val="00480EB1"/>
    <w:rsid w:val="00482196"/>
    <w:rsid w:val="004863A8"/>
    <w:rsid w:val="00496AB0"/>
    <w:rsid w:val="004A22E9"/>
    <w:rsid w:val="004A3CDE"/>
    <w:rsid w:val="004B3E11"/>
    <w:rsid w:val="004C58AE"/>
    <w:rsid w:val="004D2F56"/>
    <w:rsid w:val="004D4915"/>
    <w:rsid w:val="004D6502"/>
    <w:rsid w:val="00507E0E"/>
    <w:rsid w:val="00513C4B"/>
    <w:rsid w:val="00514072"/>
    <w:rsid w:val="005156DA"/>
    <w:rsid w:val="0051616F"/>
    <w:rsid w:val="00531303"/>
    <w:rsid w:val="005324D0"/>
    <w:rsid w:val="00535B3D"/>
    <w:rsid w:val="00542396"/>
    <w:rsid w:val="00544639"/>
    <w:rsid w:val="0054611E"/>
    <w:rsid w:val="0055260A"/>
    <w:rsid w:val="005540E2"/>
    <w:rsid w:val="00560756"/>
    <w:rsid w:val="00561155"/>
    <w:rsid w:val="00586CAD"/>
    <w:rsid w:val="00586D22"/>
    <w:rsid w:val="00591B14"/>
    <w:rsid w:val="0059546B"/>
    <w:rsid w:val="005A3226"/>
    <w:rsid w:val="005B3CDD"/>
    <w:rsid w:val="005B7522"/>
    <w:rsid w:val="005C7C85"/>
    <w:rsid w:val="005D385B"/>
    <w:rsid w:val="005D5B33"/>
    <w:rsid w:val="005E1E3C"/>
    <w:rsid w:val="005E6718"/>
    <w:rsid w:val="005F3907"/>
    <w:rsid w:val="005F78D6"/>
    <w:rsid w:val="00610185"/>
    <w:rsid w:val="00625AA6"/>
    <w:rsid w:val="00641AA0"/>
    <w:rsid w:val="00644D32"/>
    <w:rsid w:val="00655C1A"/>
    <w:rsid w:val="00657F9A"/>
    <w:rsid w:val="00667B21"/>
    <w:rsid w:val="0068406D"/>
    <w:rsid w:val="00687347"/>
    <w:rsid w:val="00690AC5"/>
    <w:rsid w:val="00697547"/>
    <w:rsid w:val="006A02E0"/>
    <w:rsid w:val="006A1BD5"/>
    <w:rsid w:val="006C13E5"/>
    <w:rsid w:val="006C4449"/>
    <w:rsid w:val="006C70EF"/>
    <w:rsid w:val="006D6AED"/>
    <w:rsid w:val="006E4C71"/>
    <w:rsid w:val="006E5CDC"/>
    <w:rsid w:val="006F41D6"/>
    <w:rsid w:val="00707E28"/>
    <w:rsid w:val="0071551E"/>
    <w:rsid w:val="00726267"/>
    <w:rsid w:val="00737C20"/>
    <w:rsid w:val="007417D2"/>
    <w:rsid w:val="007476A2"/>
    <w:rsid w:val="00755027"/>
    <w:rsid w:val="00764E85"/>
    <w:rsid w:val="00767269"/>
    <w:rsid w:val="00776CD8"/>
    <w:rsid w:val="00780580"/>
    <w:rsid w:val="00784E8D"/>
    <w:rsid w:val="00790007"/>
    <w:rsid w:val="007976C9"/>
    <w:rsid w:val="007B0637"/>
    <w:rsid w:val="007E0064"/>
    <w:rsid w:val="007E4822"/>
    <w:rsid w:val="007E57E9"/>
    <w:rsid w:val="007F3429"/>
    <w:rsid w:val="007F43B3"/>
    <w:rsid w:val="008000E9"/>
    <w:rsid w:val="00803A88"/>
    <w:rsid w:val="00817BF7"/>
    <w:rsid w:val="00827720"/>
    <w:rsid w:val="00830F4D"/>
    <w:rsid w:val="00837792"/>
    <w:rsid w:val="00842EE4"/>
    <w:rsid w:val="00847D0E"/>
    <w:rsid w:val="008606CB"/>
    <w:rsid w:val="00861B9C"/>
    <w:rsid w:val="00864D6B"/>
    <w:rsid w:val="0087191D"/>
    <w:rsid w:val="00874571"/>
    <w:rsid w:val="00877098"/>
    <w:rsid w:val="00886189"/>
    <w:rsid w:val="008A760F"/>
    <w:rsid w:val="008C6A02"/>
    <w:rsid w:val="008D0793"/>
    <w:rsid w:val="008E10EA"/>
    <w:rsid w:val="008E5278"/>
    <w:rsid w:val="008F3575"/>
    <w:rsid w:val="008F753F"/>
    <w:rsid w:val="009128B6"/>
    <w:rsid w:val="00930146"/>
    <w:rsid w:val="0093785B"/>
    <w:rsid w:val="009464D7"/>
    <w:rsid w:val="00952DD8"/>
    <w:rsid w:val="00976F0A"/>
    <w:rsid w:val="0098127F"/>
    <w:rsid w:val="0098214F"/>
    <w:rsid w:val="009832D5"/>
    <w:rsid w:val="00984FFE"/>
    <w:rsid w:val="00996D72"/>
    <w:rsid w:val="009A018C"/>
    <w:rsid w:val="009A10A3"/>
    <w:rsid w:val="009B7B36"/>
    <w:rsid w:val="009C1E5F"/>
    <w:rsid w:val="009C34D4"/>
    <w:rsid w:val="009C402F"/>
    <w:rsid w:val="009F2D64"/>
    <w:rsid w:val="009F71E3"/>
    <w:rsid w:val="00A004AC"/>
    <w:rsid w:val="00A17288"/>
    <w:rsid w:val="00A37572"/>
    <w:rsid w:val="00A40219"/>
    <w:rsid w:val="00A513A3"/>
    <w:rsid w:val="00A53B5B"/>
    <w:rsid w:val="00A71D7B"/>
    <w:rsid w:val="00A730E3"/>
    <w:rsid w:val="00A74979"/>
    <w:rsid w:val="00A81E4C"/>
    <w:rsid w:val="00AA21AE"/>
    <w:rsid w:val="00AC31C2"/>
    <w:rsid w:val="00AE49EE"/>
    <w:rsid w:val="00B00C53"/>
    <w:rsid w:val="00B0149B"/>
    <w:rsid w:val="00B02040"/>
    <w:rsid w:val="00B14F18"/>
    <w:rsid w:val="00B20ECD"/>
    <w:rsid w:val="00B25A06"/>
    <w:rsid w:val="00B54217"/>
    <w:rsid w:val="00B61289"/>
    <w:rsid w:val="00B61F5C"/>
    <w:rsid w:val="00B63923"/>
    <w:rsid w:val="00B854BD"/>
    <w:rsid w:val="00BA4DAD"/>
    <w:rsid w:val="00BB0BC3"/>
    <w:rsid w:val="00BD3D75"/>
    <w:rsid w:val="00BE382B"/>
    <w:rsid w:val="00BE6E44"/>
    <w:rsid w:val="00BF3183"/>
    <w:rsid w:val="00BF4C9B"/>
    <w:rsid w:val="00C122C3"/>
    <w:rsid w:val="00C1574B"/>
    <w:rsid w:val="00C2096E"/>
    <w:rsid w:val="00C24596"/>
    <w:rsid w:val="00C30325"/>
    <w:rsid w:val="00C618B4"/>
    <w:rsid w:val="00C63F92"/>
    <w:rsid w:val="00C730D4"/>
    <w:rsid w:val="00C75A18"/>
    <w:rsid w:val="00C80C21"/>
    <w:rsid w:val="00C8686B"/>
    <w:rsid w:val="00C8701E"/>
    <w:rsid w:val="00C91413"/>
    <w:rsid w:val="00CA2272"/>
    <w:rsid w:val="00CB65B8"/>
    <w:rsid w:val="00CB7BC0"/>
    <w:rsid w:val="00CD47D2"/>
    <w:rsid w:val="00CD5C78"/>
    <w:rsid w:val="00CE6928"/>
    <w:rsid w:val="00CF5CD2"/>
    <w:rsid w:val="00D028B0"/>
    <w:rsid w:val="00D054ED"/>
    <w:rsid w:val="00D065EE"/>
    <w:rsid w:val="00D236A4"/>
    <w:rsid w:val="00D24D83"/>
    <w:rsid w:val="00D4330A"/>
    <w:rsid w:val="00D44760"/>
    <w:rsid w:val="00D450A8"/>
    <w:rsid w:val="00D52ED8"/>
    <w:rsid w:val="00D5529A"/>
    <w:rsid w:val="00D5674E"/>
    <w:rsid w:val="00D6681E"/>
    <w:rsid w:val="00D873C5"/>
    <w:rsid w:val="00D95168"/>
    <w:rsid w:val="00DF084E"/>
    <w:rsid w:val="00DF737D"/>
    <w:rsid w:val="00E07428"/>
    <w:rsid w:val="00E07E94"/>
    <w:rsid w:val="00E12C4F"/>
    <w:rsid w:val="00E26598"/>
    <w:rsid w:val="00E33218"/>
    <w:rsid w:val="00E346C1"/>
    <w:rsid w:val="00E472E3"/>
    <w:rsid w:val="00E514AD"/>
    <w:rsid w:val="00E524B2"/>
    <w:rsid w:val="00E571CE"/>
    <w:rsid w:val="00E70D68"/>
    <w:rsid w:val="00E8294D"/>
    <w:rsid w:val="00E913F3"/>
    <w:rsid w:val="00E92907"/>
    <w:rsid w:val="00E94616"/>
    <w:rsid w:val="00E95C2A"/>
    <w:rsid w:val="00EA5988"/>
    <w:rsid w:val="00EA7408"/>
    <w:rsid w:val="00EB7B8C"/>
    <w:rsid w:val="00EB7CF9"/>
    <w:rsid w:val="00EC49B5"/>
    <w:rsid w:val="00ED7E21"/>
    <w:rsid w:val="00EF595D"/>
    <w:rsid w:val="00EF7848"/>
    <w:rsid w:val="00F0299F"/>
    <w:rsid w:val="00F165C1"/>
    <w:rsid w:val="00F210B2"/>
    <w:rsid w:val="00F222BB"/>
    <w:rsid w:val="00F55449"/>
    <w:rsid w:val="00F708E5"/>
    <w:rsid w:val="00F71682"/>
    <w:rsid w:val="00F73459"/>
    <w:rsid w:val="00F75944"/>
    <w:rsid w:val="00F95BC8"/>
    <w:rsid w:val="00FA1AC1"/>
    <w:rsid w:val="00FA5993"/>
    <w:rsid w:val="00FB20C8"/>
    <w:rsid w:val="00FB4174"/>
    <w:rsid w:val="00FC4A31"/>
    <w:rsid w:val="00FC7FDD"/>
    <w:rsid w:val="00FD2CDC"/>
    <w:rsid w:val="00FE0A9D"/>
    <w:rsid w:val="00FE37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29A"/>
    <w:rPr>
      <w:sz w:val="24"/>
      <w:szCs w:val="24"/>
    </w:rPr>
  </w:style>
  <w:style w:type="paragraph" w:styleId="Heading1">
    <w:name w:val="heading 1"/>
    <w:basedOn w:val="Normal"/>
    <w:next w:val="Normal"/>
    <w:link w:val="Heading1Char"/>
    <w:uiPriority w:val="99"/>
    <w:qFormat/>
    <w:rsid w:val="00830F4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0F4D"/>
    <w:rPr>
      <w:rFonts w:ascii="Cambria" w:hAnsi="Cambria" w:cs="Times New Roman"/>
      <w:b/>
      <w:bCs/>
      <w:kern w:val="32"/>
      <w:sz w:val="32"/>
      <w:szCs w:val="32"/>
    </w:rPr>
  </w:style>
  <w:style w:type="paragraph" w:styleId="BalloonText">
    <w:name w:val="Balloon Text"/>
    <w:basedOn w:val="Normal"/>
    <w:link w:val="BalloonTextChar"/>
    <w:uiPriority w:val="99"/>
    <w:semiHidden/>
    <w:rsid w:val="00CA2272"/>
    <w:rPr>
      <w:rFonts w:ascii="Tahoma" w:hAnsi="Tahoma" w:cs="Tahoma"/>
      <w:sz w:val="16"/>
      <w:szCs w:val="16"/>
    </w:rPr>
  </w:style>
  <w:style w:type="character" w:customStyle="1" w:styleId="BalloonTextChar">
    <w:name w:val="Balloon Text Char"/>
    <w:link w:val="BalloonText"/>
    <w:uiPriority w:val="99"/>
    <w:semiHidden/>
    <w:rsid w:val="0049510A"/>
    <w:rPr>
      <w:sz w:val="0"/>
      <w:szCs w:val="0"/>
    </w:rPr>
  </w:style>
  <w:style w:type="paragraph" w:styleId="Footer">
    <w:name w:val="footer"/>
    <w:basedOn w:val="Normal"/>
    <w:link w:val="FooterChar"/>
    <w:uiPriority w:val="99"/>
    <w:rsid w:val="00CA2272"/>
    <w:pPr>
      <w:tabs>
        <w:tab w:val="center" w:pos="4320"/>
        <w:tab w:val="right" w:pos="8640"/>
      </w:tabs>
    </w:pPr>
  </w:style>
  <w:style w:type="character" w:customStyle="1" w:styleId="FooterChar">
    <w:name w:val="Footer Char"/>
    <w:link w:val="Footer"/>
    <w:uiPriority w:val="99"/>
    <w:locked/>
    <w:rsid w:val="00D4330A"/>
    <w:rPr>
      <w:rFonts w:cs="Times New Roman"/>
      <w:sz w:val="24"/>
      <w:szCs w:val="24"/>
    </w:rPr>
  </w:style>
  <w:style w:type="character" w:styleId="PageNumber">
    <w:name w:val="page number"/>
    <w:uiPriority w:val="99"/>
    <w:rsid w:val="00CA2272"/>
    <w:rPr>
      <w:rFonts w:cs="Times New Roman"/>
    </w:rPr>
  </w:style>
  <w:style w:type="paragraph" w:styleId="FootnoteText">
    <w:name w:val="footnote text"/>
    <w:basedOn w:val="Normal"/>
    <w:link w:val="FootnoteTextChar"/>
    <w:uiPriority w:val="99"/>
    <w:semiHidden/>
    <w:rsid w:val="00514072"/>
    <w:rPr>
      <w:sz w:val="20"/>
      <w:szCs w:val="20"/>
    </w:rPr>
  </w:style>
  <w:style w:type="character" w:customStyle="1" w:styleId="FootnoteTextChar">
    <w:name w:val="Footnote Text Char"/>
    <w:link w:val="FootnoteText"/>
    <w:uiPriority w:val="99"/>
    <w:semiHidden/>
    <w:rsid w:val="0049510A"/>
    <w:rPr>
      <w:sz w:val="20"/>
      <w:szCs w:val="20"/>
    </w:rPr>
  </w:style>
  <w:style w:type="character" w:styleId="FootnoteReference">
    <w:name w:val="footnote reference"/>
    <w:uiPriority w:val="99"/>
    <w:semiHidden/>
    <w:rsid w:val="00514072"/>
    <w:rPr>
      <w:rFonts w:cs="Times New Roman"/>
      <w:vertAlign w:val="superscript"/>
    </w:rPr>
  </w:style>
  <w:style w:type="table" w:styleId="TableGrid">
    <w:name w:val="Table Grid"/>
    <w:basedOn w:val="TableNormal"/>
    <w:uiPriority w:val="99"/>
    <w:rsid w:val="007B0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625AA6"/>
    <w:rPr>
      <w:rFonts w:cs="Times New Roman"/>
      <w:sz w:val="16"/>
      <w:szCs w:val="16"/>
    </w:rPr>
  </w:style>
  <w:style w:type="paragraph" w:styleId="CommentText">
    <w:name w:val="annotation text"/>
    <w:basedOn w:val="Normal"/>
    <w:link w:val="CommentTextChar"/>
    <w:uiPriority w:val="99"/>
    <w:rsid w:val="00625AA6"/>
    <w:rPr>
      <w:sz w:val="20"/>
      <w:szCs w:val="20"/>
    </w:rPr>
  </w:style>
  <w:style w:type="character" w:customStyle="1" w:styleId="CommentTextChar">
    <w:name w:val="Comment Text Char"/>
    <w:link w:val="CommentText"/>
    <w:uiPriority w:val="99"/>
    <w:locked/>
    <w:rsid w:val="00625AA6"/>
    <w:rPr>
      <w:rFonts w:cs="Times New Roman"/>
    </w:rPr>
  </w:style>
  <w:style w:type="paragraph" w:styleId="CommentSubject">
    <w:name w:val="annotation subject"/>
    <w:basedOn w:val="CommentText"/>
    <w:next w:val="CommentText"/>
    <w:link w:val="CommentSubjectChar"/>
    <w:uiPriority w:val="99"/>
    <w:rsid w:val="00625AA6"/>
    <w:rPr>
      <w:b/>
      <w:bCs/>
    </w:rPr>
  </w:style>
  <w:style w:type="character" w:customStyle="1" w:styleId="CommentSubjectChar">
    <w:name w:val="Comment Subject Char"/>
    <w:link w:val="CommentSubject"/>
    <w:uiPriority w:val="99"/>
    <w:locked/>
    <w:rsid w:val="00625AA6"/>
    <w:rPr>
      <w:rFonts w:cs="Times New Roman"/>
      <w:b/>
      <w:bCs/>
    </w:rPr>
  </w:style>
  <w:style w:type="character" w:customStyle="1" w:styleId="MTEquationSection">
    <w:name w:val="MTEquationSection"/>
    <w:uiPriority w:val="99"/>
    <w:rsid w:val="00BE382B"/>
    <w:rPr>
      <w:rFonts w:cs="Times New Roman"/>
      <w:caps/>
      <w:vanish/>
      <w:color w:val="FF0000"/>
      <w:sz w:val="32"/>
    </w:rPr>
  </w:style>
  <w:style w:type="paragraph" w:customStyle="1" w:styleId="MTDisplayEquation">
    <w:name w:val="MTDisplayEquation"/>
    <w:basedOn w:val="Normal"/>
    <w:uiPriority w:val="99"/>
    <w:rsid w:val="00707E28"/>
    <w:pPr>
      <w:tabs>
        <w:tab w:val="center" w:pos="4150"/>
        <w:tab w:val="right" w:pos="8300"/>
      </w:tabs>
      <w:spacing w:after="120"/>
    </w:pPr>
  </w:style>
  <w:style w:type="paragraph" w:styleId="ListParagraph">
    <w:name w:val="List Paragraph"/>
    <w:basedOn w:val="Normal"/>
    <w:uiPriority w:val="99"/>
    <w:qFormat/>
    <w:rsid w:val="00055CE3"/>
    <w:pPr>
      <w:ind w:left="720"/>
      <w:contextualSpacing/>
    </w:pPr>
  </w:style>
  <w:style w:type="paragraph" w:styleId="Header">
    <w:name w:val="header"/>
    <w:basedOn w:val="Normal"/>
    <w:link w:val="HeaderChar"/>
    <w:uiPriority w:val="99"/>
    <w:rsid w:val="00D4330A"/>
    <w:pPr>
      <w:tabs>
        <w:tab w:val="center" w:pos="4680"/>
        <w:tab w:val="right" w:pos="9360"/>
      </w:tabs>
    </w:pPr>
  </w:style>
  <w:style w:type="character" w:customStyle="1" w:styleId="HeaderChar">
    <w:name w:val="Header Char"/>
    <w:link w:val="Header"/>
    <w:uiPriority w:val="99"/>
    <w:locked/>
    <w:rsid w:val="00D4330A"/>
    <w:rPr>
      <w:rFonts w:cs="Times New Roman"/>
      <w:sz w:val="24"/>
      <w:szCs w:val="24"/>
    </w:rPr>
  </w:style>
  <w:style w:type="character" w:styleId="Hyperlink">
    <w:name w:val="Hyperlink"/>
    <w:uiPriority w:val="99"/>
    <w:rsid w:val="00776CD8"/>
    <w:rPr>
      <w:rFonts w:cs="Times New Roman"/>
      <w:color w:val="0000FF"/>
      <w:u w:val="single"/>
    </w:rPr>
  </w:style>
  <w:style w:type="paragraph" w:customStyle="1" w:styleId="1">
    <w:name w:val="1"/>
    <w:aliases w:val="2,3"/>
    <w:basedOn w:val="Normal"/>
    <w:uiPriority w:val="99"/>
    <w:rsid w:val="00586CAD"/>
    <w:pPr>
      <w:widowControl w:val="0"/>
      <w:numPr>
        <w:numId w:val="15"/>
      </w:numPr>
      <w:ind w:left="720" w:hanging="720"/>
    </w:pPr>
    <w:rPr>
      <w:szCs w:val="20"/>
    </w:rPr>
  </w:style>
  <w:style w:type="character" w:styleId="FollowedHyperlink">
    <w:name w:val="FollowedHyperlink"/>
    <w:basedOn w:val="DefaultParagraphFont"/>
    <w:uiPriority w:val="99"/>
    <w:semiHidden/>
    <w:unhideWhenUsed/>
    <w:rsid w:val="00641A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29A"/>
    <w:rPr>
      <w:sz w:val="24"/>
      <w:szCs w:val="24"/>
    </w:rPr>
  </w:style>
  <w:style w:type="paragraph" w:styleId="Heading1">
    <w:name w:val="heading 1"/>
    <w:basedOn w:val="Normal"/>
    <w:next w:val="Normal"/>
    <w:link w:val="Heading1Char"/>
    <w:uiPriority w:val="99"/>
    <w:qFormat/>
    <w:rsid w:val="00830F4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0F4D"/>
    <w:rPr>
      <w:rFonts w:ascii="Cambria" w:hAnsi="Cambria" w:cs="Times New Roman"/>
      <w:b/>
      <w:bCs/>
      <w:kern w:val="32"/>
      <w:sz w:val="32"/>
      <w:szCs w:val="32"/>
    </w:rPr>
  </w:style>
  <w:style w:type="paragraph" w:styleId="BalloonText">
    <w:name w:val="Balloon Text"/>
    <w:basedOn w:val="Normal"/>
    <w:link w:val="BalloonTextChar"/>
    <w:uiPriority w:val="99"/>
    <w:semiHidden/>
    <w:rsid w:val="00CA2272"/>
    <w:rPr>
      <w:rFonts w:ascii="Tahoma" w:hAnsi="Tahoma" w:cs="Tahoma"/>
      <w:sz w:val="16"/>
      <w:szCs w:val="16"/>
    </w:rPr>
  </w:style>
  <w:style w:type="character" w:customStyle="1" w:styleId="BalloonTextChar">
    <w:name w:val="Balloon Text Char"/>
    <w:link w:val="BalloonText"/>
    <w:uiPriority w:val="99"/>
    <w:semiHidden/>
    <w:rsid w:val="0049510A"/>
    <w:rPr>
      <w:sz w:val="0"/>
      <w:szCs w:val="0"/>
    </w:rPr>
  </w:style>
  <w:style w:type="paragraph" w:styleId="Footer">
    <w:name w:val="footer"/>
    <w:basedOn w:val="Normal"/>
    <w:link w:val="FooterChar"/>
    <w:uiPriority w:val="99"/>
    <w:rsid w:val="00CA2272"/>
    <w:pPr>
      <w:tabs>
        <w:tab w:val="center" w:pos="4320"/>
        <w:tab w:val="right" w:pos="8640"/>
      </w:tabs>
    </w:pPr>
  </w:style>
  <w:style w:type="character" w:customStyle="1" w:styleId="FooterChar">
    <w:name w:val="Footer Char"/>
    <w:link w:val="Footer"/>
    <w:uiPriority w:val="99"/>
    <w:locked/>
    <w:rsid w:val="00D4330A"/>
    <w:rPr>
      <w:rFonts w:cs="Times New Roman"/>
      <w:sz w:val="24"/>
      <w:szCs w:val="24"/>
    </w:rPr>
  </w:style>
  <w:style w:type="character" w:styleId="PageNumber">
    <w:name w:val="page number"/>
    <w:uiPriority w:val="99"/>
    <w:rsid w:val="00CA2272"/>
    <w:rPr>
      <w:rFonts w:cs="Times New Roman"/>
    </w:rPr>
  </w:style>
  <w:style w:type="paragraph" w:styleId="FootnoteText">
    <w:name w:val="footnote text"/>
    <w:basedOn w:val="Normal"/>
    <w:link w:val="FootnoteTextChar"/>
    <w:uiPriority w:val="99"/>
    <w:semiHidden/>
    <w:rsid w:val="00514072"/>
    <w:rPr>
      <w:sz w:val="20"/>
      <w:szCs w:val="20"/>
    </w:rPr>
  </w:style>
  <w:style w:type="character" w:customStyle="1" w:styleId="FootnoteTextChar">
    <w:name w:val="Footnote Text Char"/>
    <w:link w:val="FootnoteText"/>
    <w:uiPriority w:val="99"/>
    <w:semiHidden/>
    <w:rsid w:val="0049510A"/>
    <w:rPr>
      <w:sz w:val="20"/>
      <w:szCs w:val="20"/>
    </w:rPr>
  </w:style>
  <w:style w:type="character" w:styleId="FootnoteReference">
    <w:name w:val="footnote reference"/>
    <w:uiPriority w:val="99"/>
    <w:semiHidden/>
    <w:rsid w:val="00514072"/>
    <w:rPr>
      <w:rFonts w:cs="Times New Roman"/>
      <w:vertAlign w:val="superscript"/>
    </w:rPr>
  </w:style>
  <w:style w:type="table" w:styleId="TableGrid">
    <w:name w:val="Table Grid"/>
    <w:basedOn w:val="TableNormal"/>
    <w:uiPriority w:val="99"/>
    <w:rsid w:val="007B0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625AA6"/>
    <w:rPr>
      <w:rFonts w:cs="Times New Roman"/>
      <w:sz w:val="16"/>
      <w:szCs w:val="16"/>
    </w:rPr>
  </w:style>
  <w:style w:type="paragraph" w:styleId="CommentText">
    <w:name w:val="annotation text"/>
    <w:basedOn w:val="Normal"/>
    <w:link w:val="CommentTextChar"/>
    <w:uiPriority w:val="99"/>
    <w:rsid w:val="00625AA6"/>
    <w:rPr>
      <w:sz w:val="20"/>
      <w:szCs w:val="20"/>
    </w:rPr>
  </w:style>
  <w:style w:type="character" w:customStyle="1" w:styleId="CommentTextChar">
    <w:name w:val="Comment Text Char"/>
    <w:link w:val="CommentText"/>
    <w:uiPriority w:val="99"/>
    <w:locked/>
    <w:rsid w:val="00625AA6"/>
    <w:rPr>
      <w:rFonts w:cs="Times New Roman"/>
    </w:rPr>
  </w:style>
  <w:style w:type="paragraph" w:styleId="CommentSubject">
    <w:name w:val="annotation subject"/>
    <w:basedOn w:val="CommentText"/>
    <w:next w:val="CommentText"/>
    <w:link w:val="CommentSubjectChar"/>
    <w:uiPriority w:val="99"/>
    <w:rsid w:val="00625AA6"/>
    <w:rPr>
      <w:b/>
      <w:bCs/>
    </w:rPr>
  </w:style>
  <w:style w:type="character" w:customStyle="1" w:styleId="CommentSubjectChar">
    <w:name w:val="Comment Subject Char"/>
    <w:link w:val="CommentSubject"/>
    <w:uiPriority w:val="99"/>
    <w:locked/>
    <w:rsid w:val="00625AA6"/>
    <w:rPr>
      <w:rFonts w:cs="Times New Roman"/>
      <w:b/>
      <w:bCs/>
    </w:rPr>
  </w:style>
  <w:style w:type="character" w:customStyle="1" w:styleId="MTEquationSection">
    <w:name w:val="MTEquationSection"/>
    <w:uiPriority w:val="99"/>
    <w:rsid w:val="00BE382B"/>
    <w:rPr>
      <w:rFonts w:cs="Times New Roman"/>
      <w:caps/>
      <w:vanish/>
      <w:color w:val="FF0000"/>
      <w:sz w:val="32"/>
    </w:rPr>
  </w:style>
  <w:style w:type="paragraph" w:customStyle="1" w:styleId="MTDisplayEquation">
    <w:name w:val="MTDisplayEquation"/>
    <w:basedOn w:val="Normal"/>
    <w:uiPriority w:val="99"/>
    <w:rsid w:val="00707E28"/>
    <w:pPr>
      <w:tabs>
        <w:tab w:val="center" w:pos="4150"/>
        <w:tab w:val="right" w:pos="8300"/>
      </w:tabs>
      <w:spacing w:after="120"/>
    </w:pPr>
  </w:style>
  <w:style w:type="paragraph" w:styleId="ListParagraph">
    <w:name w:val="List Paragraph"/>
    <w:basedOn w:val="Normal"/>
    <w:uiPriority w:val="99"/>
    <w:qFormat/>
    <w:rsid w:val="00055CE3"/>
    <w:pPr>
      <w:ind w:left="720"/>
      <w:contextualSpacing/>
    </w:pPr>
  </w:style>
  <w:style w:type="paragraph" w:styleId="Header">
    <w:name w:val="header"/>
    <w:basedOn w:val="Normal"/>
    <w:link w:val="HeaderChar"/>
    <w:uiPriority w:val="99"/>
    <w:rsid w:val="00D4330A"/>
    <w:pPr>
      <w:tabs>
        <w:tab w:val="center" w:pos="4680"/>
        <w:tab w:val="right" w:pos="9360"/>
      </w:tabs>
    </w:pPr>
  </w:style>
  <w:style w:type="character" w:customStyle="1" w:styleId="HeaderChar">
    <w:name w:val="Header Char"/>
    <w:link w:val="Header"/>
    <w:uiPriority w:val="99"/>
    <w:locked/>
    <w:rsid w:val="00D4330A"/>
    <w:rPr>
      <w:rFonts w:cs="Times New Roman"/>
      <w:sz w:val="24"/>
      <w:szCs w:val="24"/>
    </w:rPr>
  </w:style>
  <w:style w:type="character" w:styleId="Hyperlink">
    <w:name w:val="Hyperlink"/>
    <w:uiPriority w:val="99"/>
    <w:rsid w:val="00776CD8"/>
    <w:rPr>
      <w:rFonts w:cs="Times New Roman"/>
      <w:color w:val="0000FF"/>
      <w:u w:val="single"/>
    </w:rPr>
  </w:style>
  <w:style w:type="paragraph" w:customStyle="1" w:styleId="1">
    <w:name w:val="1"/>
    <w:aliases w:val="2,3"/>
    <w:basedOn w:val="Normal"/>
    <w:uiPriority w:val="99"/>
    <w:rsid w:val="00586CAD"/>
    <w:pPr>
      <w:widowControl w:val="0"/>
      <w:numPr>
        <w:numId w:val="15"/>
      </w:numPr>
      <w:ind w:left="720" w:hanging="720"/>
    </w:pPr>
    <w:rPr>
      <w:szCs w:val="20"/>
    </w:rPr>
  </w:style>
  <w:style w:type="character" w:styleId="FollowedHyperlink">
    <w:name w:val="FollowedHyperlink"/>
    <w:basedOn w:val="DefaultParagraphFont"/>
    <w:uiPriority w:val="99"/>
    <w:semiHidden/>
    <w:unhideWhenUsed/>
    <w:rsid w:val="00641A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54103374">
      <w:marLeft w:val="0"/>
      <w:marRight w:val="0"/>
      <w:marTop w:val="0"/>
      <w:marBottom w:val="0"/>
      <w:divBdr>
        <w:top w:val="none" w:sz="0" w:space="0" w:color="auto"/>
        <w:left w:val="none" w:sz="0" w:space="0" w:color="auto"/>
        <w:bottom w:val="none" w:sz="0" w:space="0" w:color="auto"/>
        <w:right w:val="none" w:sz="0" w:space="0" w:color="auto"/>
      </w:divBdr>
    </w:div>
    <w:div w:id="1154103375">
      <w:marLeft w:val="0"/>
      <w:marRight w:val="0"/>
      <w:marTop w:val="0"/>
      <w:marBottom w:val="0"/>
      <w:divBdr>
        <w:top w:val="none" w:sz="0" w:space="0" w:color="auto"/>
        <w:left w:val="none" w:sz="0" w:space="0" w:color="auto"/>
        <w:bottom w:val="none" w:sz="0" w:space="0" w:color="auto"/>
        <w:right w:val="none" w:sz="0" w:space="0" w:color="auto"/>
      </w:divBdr>
      <w:divsChild>
        <w:div w:id="1154103373">
          <w:marLeft w:val="0"/>
          <w:marRight w:val="0"/>
          <w:marTop w:val="0"/>
          <w:marBottom w:val="0"/>
          <w:divBdr>
            <w:top w:val="none" w:sz="0" w:space="0" w:color="auto"/>
            <w:left w:val="none" w:sz="0" w:space="0" w:color="auto"/>
            <w:bottom w:val="none" w:sz="0" w:space="0" w:color="auto"/>
            <w:right w:val="none" w:sz="0" w:space="0" w:color="auto"/>
          </w:divBdr>
          <w:divsChild>
            <w:div w:id="11541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3376">
      <w:marLeft w:val="0"/>
      <w:marRight w:val="0"/>
      <w:marTop w:val="0"/>
      <w:marBottom w:val="0"/>
      <w:divBdr>
        <w:top w:val="none" w:sz="0" w:space="0" w:color="auto"/>
        <w:left w:val="none" w:sz="0" w:space="0" w:color="auto"/>
        <w:bottom w:val="none" w:sz="0" w:space="0" w:color="auto"/>
        <w:right w:val="none" w:sz="0" w:space="0" w:color="auto"/>
      </w:divBdr>
      <w:divsChild>
        <w:div w:id="1154103372">
          <w:marLeft w:val="0"/>
          <w:marRight w:val="0"/>
          <w:marTop w:val="0"/>
          <w:marBottom w:val="0"/>
          <w:divBdr>
            <w:top w:val="none" w:sz="0" w:space="0" w:color="auto"/>
            <w:left w:val="none" w:sz="0" w:space="0" w:color="auto"/>
            <w:bottom w:val="none" w:sz="0" w:space="0" w:color="auto"/>
            <w:right w:val="none" w:sz="0" w:space="0" w:color="auto"/>
          </w:divBdr>
        </w:div>
      </w:divsChild>
    </w:div>
    <w:div w:id="11541033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ath.unl.edu/programs/ru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e.unl.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rojec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th.unl.edu/~gledder1/BUGBOX/"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7D0C-13DA-4D43-BDDA-822C6461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3097</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CREATING AN INTERDISCIPLINARY RESEARCH COURSE IN MATHEMATICAL BIOLOGY†</vt:lpstr>
    </vt:vector>
  </TitlesOfParts>
  <LinksUpToDate>false</LinksUpToDate>
  <CharactersWithSpaces>20650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AN INTERDISCIPLINARY RESEARCH COURSE IN MATHEMATICAL BIOLOGY†</dc:title>
  <dc:creator/>
  <cp:lastModifiedBy/>
  <cp:revision>1</cp:revision>
  <dcterms:created xsi:type="dcterms:W3CDTF">2012-11-29T18:55:00Z</dcterms:created>
  <dcterms:modified xsi:type="dcterms:W3CDTF">2012-12-11T21:43:00Z</dcterms:modified>
</cp:coreProperties>
</file>