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EF" w:rsidRPr="003E63EF" w:rsidRDefault="003E63EF" w:rsidP="003E63EF">
      <w:pPr>
        <w:jc w:val="center"/>
        <w:rPr>
          <w:b/>
          <w:sz w:val="28"/>
          <w:szCs w:val="28"/>
        </w:rPr>
      </w:pPr>
      <w:r w:rsidRPr="0003594F">
        <w:rPr>
          <w:b/>
          <w:sz w:val="28"/>
          <w:szCs w:val="28"/>
        </w:rPr>
        <w:t xml:space="preserve">SYMBIOSIS: An Integration of Biology, Math and Statistics at the Freshman Level: Walking </w:t>
      </w:r>
      <w:r w:rsidR="00DC22DD">
        <w:rPr>
          <w:b/>
          <w:sz w:val="28"/>
          <w:szCs w:val="28"/>
        </w:rPr>
        <w:t>T</w:t>
      </w:r>
      <w:r w:rsidRPr="0003594F">
        <w:rPr>
          <w:b/>
          <w:sz w:val="28"/>
          <w:szCs w:val="28"/>
        </w:rPr>
        <w:t xml:space="preserve">ogether </w:t>
      </w:r>
      <w:r w:rsidR="00DC22DD">
        <w:rPr>
          <w:b/>
          <w:sz w:val="28"/>
          <w:szCs w:val="28"/>
        </w:rPr>
        <w:t>I</w:t>
      </w:r>
      <w:r w:rsidRPr="0003594F">
        <w:rPr>
          <w:b/>
          <w:sz w:val="28"/>
          <w:szCs w:val="28"/>
        </w:rPr>
        <w:t xml:space="preserve">nstead of on </w:t>
      </w:r>
      <w:r w:rsidR="00DC22DD">
        <w:rPr>
          <w:b/>
          <w:sz w:val="28"/>
          <w:szCs w:val="28"/>
        </w:rPr>
        <w:t>O</w:t>
      </w:r>
      <w:r w:rsidRPr="0003594F">
        <w:rPr>
          <w:b/>
          <w:sz w:val="28"/>
          <w:szCs w:val="28"/>
        </w:rPr>
        <w:t xml:space="preserve">pposite </w:t>
      </w:r>
      <w:r w:rsidR="00DC22DD">
        <w:rPr>
          <w:b/>
          <w:sz w:val="28"/>
          <w:szCs w:val="28"/>
        </w:rPr>
        <w:t>S</w:t>
      </w:r>
      <w:r w:rsidRPr="0003594F">
        <w:rPr>
          <w:b/>
          <w:sz w:val="28"/>
          <w:szCs w:val="28"/>
        </w:rPr>
        <w:t xml:space="preserve">ides of the </w:t>
      </w:r>
      <w:r w:rsidR="00DC22DD">
        <w:rPr>
          <w:b/>
          <w:sz w:val="28"/>
          <w:szCs w:val="28"/>
        </w:rPr>
        <w:t>S</w:t>
      </w:r>
      <w:r w:rsidRPr="0003594F">
        <w:rPr>
          <w:b/>
          <w:sz w:val="28"/>
          <w:szCs w:val="28"/>
        </w:rPr>
        <w:t>treet</w:t>
      </w:r>
      <w:r>
        <w:rPr>
          <w:b/>
          <w:sz w:val="32"/>
          <w:szCs w:val="32"/>
          <w:vertAlign w:val="superscript"/>
        </w:rPr>
        <w:t>†</w:t>
      </w:r>
    </w:p>
    <w:p w:rsidR="00643B51" w:rsidRPr="00A75F4A" w:rsidRDefault="00643B51" w:rsidP="00643B51">
      <w:pPr>
        <w:rPr>
          <w:b/>
          <w:sz w:val="22"/>
          <w:szCs w:val="22"/>
        </w:rPr>
      </w:pPr>
    </w:p>
    <w:p w:rsidR="00643B51" w:rsidRPr="0003594F" w:rsidRDefault="00643B51" w:rsidP="0003594F">
      <w:pPr>
        <w:jc w:val="center"/>
        <w:rPr>
          <w:sz w:val="22"/>
          <w:szCs w:val="22"/>
        </w:rPr>
      </w:pPr>
      <w:r w:rsidRPr="0003594F">
        <w:rPr>
          <w:sz w:val="22"/>
          <w:szCs w:val="22"/>
        </w:rPr>
        <w:t>Karl H. Joplin</w:t>
      </w:r>
      <w:r w:rsidR="0003594F" w:rsidRPr="0003594F">
        <w:rPr>
          <w:sz w:val="32"/>
          <w:szCs w:val="32"/>
          <w:vertAlign w:val="superscript"/>
        </w:rPr>
        <w:t>*</w:t>
      </w:r>
      <w:r w:rsidRPr="0003594F">
        <w:rPr>
          <w:sz w:val="22"/>
          <w:szCs w:val="22"/>
        </w:rPr>
        <w:t>, Dept. of Biological Sciences</w:t>
      </w:r>
    </w:p>
    <w:p w:rsidR="00643B51" w:rsidRPr="0003594F" w:rsidRDefault="00643B51" w:rsidP="0003594F">
      <w:pPr>
        <w:jc w:val="center"/>
        <w:rPr>
          <w:sz w:val="22"/>
          <w:szCs w:val="22"/>
        </w:rPr>
      </w:pPr>
      <w:r w:rsidRPr="0003594F">
        <w:rPr>
          <w:sz w:val="22"/>
          <w:szCs w:val="22"/>
        </w:rPr>
        <w:t>Edith, Dept. of Mathematics &amp; Statistics</w:t>
      </w:r>
    </w:p>
    <w:p w:rsidR="00643B51" w:rsidRPr="0003594F" w:rsidRDefault="00643B51" w:rsidP="0003594F">
      <w:pPr>
        <w:ind w:left="720" w:hanging="720"/>
        <w:jc w:val="center"/>
        <w:rPr>
          <w:sz w:val="22"/>
          <w:szCs w:val="22"/>
        </w:rPr>
      </w:pPr>
      <w:proofErr w:type="spellStart"/>
      <w:r w:rsidRPr="0003594F">
        <w:rPr>
          <w:sz w:val="22"/>
          <w:szCs w:val="22"/>
        </w:rPr>
        <w:t>Anant</w:t>
      </w:r>
      <w:proofErr w:type="spellEnd"/>
      <w:r w:rsidRPr="0003594F">
        <w:rPr>
          <w:sz w:val="22"/>
          <w:szCs w:val="22"/>
        </w:rPr>
        <w:t xml:space="preserve"> </w:t>
      </w:r>
      <w:proofErr w:type="spellStart"/>
      <w:r w:rsidRPr="0003594F">
        <w:rPr>
          <w:sz w:val="22"/>
          <w:szCs w:val="22"/>
        </w:rPr>
        <w:t>Godbole</w:t>
      </w:r>
      <w:proofErr w:type="spellEnd"/>
      <w:r w:rsidRPr="0003594F">
        <w:rPr>
          <w:sz w:val="22"/>
          <w:szCs w:val="22"/>
        </w:rPr>
        <w:t>, Dept. of Mathematics &amp; Statistics</w:t>
      </w:r>
    </w:p>
    <w:p w:rsidR="00643B51" w:rsidRPr="0003594F" w:rsidRDefault="00643B51" w:rsidP="0003594F">
      <w:pPr>
        <w:ind w:left="720" w:hanging="720"/>
        <w:jc w:val="center"/>
        <w:rPr>
          <w:sz w:val="22"/>
          <w:szCs w:val="22"/>
        </w:rPr>
      </w:pPr>
      <w:r w:rsidRPr="0003594F">
        <w:rPr>
          <w:sz w:val="22"/>
          <w:szCs w:val="22"/>
        </w:rPr>
        <w:t xml:space="preserve">Michel </w:t>
      </w:r>
      <w:proofErr w:type="spellStart"/>
      <w:r w:rsidRPr="0003594F">
        <w:rPr>
          <w:sz w:val="22"/>
          <w:szCs w:val="22"/>
        </w:rPr>
        <w:t>Helfgott</w:t>
      </w:r>
      <w:proofErr w:type="spellEnd"/>
      <w:r w:rsidRPr="0003594F">
        <w:rPr>
          <w:sz w:val="22"/>
          <w:szCs w:val="22"/>
        </w:rPr>
        <w:t>, Dept. of Mathematics &amp; Statistics</w:t>
      </w:r>
    </w:p>
    <w:p w:rsidR="00643B51" w:rsidRPr="0003594F" w:rsidRDefault="00643B51" w:rsidP="0003594F">
      <w:pPr>
        <w:jc w:val="center"/>
        <w:rPr>
          <w:sz w:val="22"/>
          <w:szCs w:val="22"/>
        </w:rPr>
      </w:pPr>
      <w:proofErr w:type="spellStart"/>
      <w:r w:rsidRPr="0003594F">
        <w:rPr>
          <w:sz w:val="22"/>
          <w:szCs w:val="22"/>
        </w:rPr>
        <w:t>Istvan</w:t>
      </w:r>
      <w:proofErr w:type="spellEnd"/>
      <w:r w:rsidRPr="0003594F">
        <w:rPr>
          <w:sz w:val="22"/>
          <w:szCs w:val="22"/>
        </w:rPr>
        <w:t xml:space="preserve"> </w:t>
      </w:r>
      <w:proofErr w:type="spellStart"/>
      <w:r w:rsidRPr="0003594F">
        <w:rPr>
          <w:sz w:val="22"/>
          <w:szCs w:val="22"/>
        </w:rPr>
        <w:t>Karsai</w:t>
      </w:r>
      <w:proofErr w:type="spellEnd"/>
      <w:r w:rsidRPr="0003594F">
        <w:rPr>
          <w:sz w:val="22"/>
          <w:szCs w:val="22"/>
        </w:rPr>
        <w:t>, Dept. of Biological Sciences</w:t>
      </w:r>
    </w:p>
    <w:p w:rsidR="00643B51" w:rsidRPr="0003594F" w:rsidRDefault="00643B51" w:rsidP="0003594F">
      <w:pPr>
        <w:jc w:val="center"/>
        <w:rPr>
          <w:sz w:val="22"/>
          <w:szCs w:val="22"/>
        </w:rPr>
      </w:pPr>
      <w:r w:rsidRPr="0003594F">
        <w:rPr>
          <w:sz w:val="22"/>
          <w:szCs w:val="22"/>
        </w:rPr>
        <w:t>Darrell Moore, Dept. of Biological Sciences</w:t>
      </w:r>
    </w:p>
    <w:p w:rsidR="00643B51" w:rsidRPr="0003594F" w:rsidRDefault="00643B51" w:rsidP="0003594F">
      <w:pPr>
        <w:ind w:left="720" w:hanging="720"/>
        <w:jc w:val="center"/>
        <w:rPr>
          <w:sz w:val="22"/>
          <w:szCs w:val="22"/>
        </w:rPr>
      </w:pPr>
      <w:r w:rsidRPr="0003594F">
        <w:rPr>
          <w:sz w:val="22"/>
          <w:szCs w:val="22"/>
        </w:rPr>
        <w:t>Hugh A. Miller III</w:t>
      </w:r>
      <w:r w:rsidR="0003594F" w:rsidRPr="0003594F">
        <w:rPr>
          <w:sz w:val="22"/>
          <w:szCs w:val="22"/>
        </w:rPr>
        <w:t>, Dept. of B</w:t>
      </w:r>
      <w:r w:rsidRPr="0003594F">
        <w:rPr>
          <w:sz w:val="22"/>
          <w:szCs w:val="22"/>
        </w:rPr>
        <w:t>iological Sciences</w:t>
      </w:r>
      <w:bookmarkStart w:id="0" w:name="_GoBack"/>
      <w:bookmarkEnd w:id="0"/>
    </w:p>
    <w:p w:rsidR="0003594F" w:rsidRPr="0003594F" w:rsidRDefault="0003594F" w:rsidP="00F5713B">
      <w:pPr>
        <w:ind w:left="720" w:hanging="720"/>
        <w:jc w:val="center"/>
        <w:rPr>
          <w:sz w:val="22"/>
          <w:szCs w:val="22"/>
        </w:rPr>
      </w:pPr>
      <w:proofErr w:type="gramStart"/>
      <w:r w:rsidRPr="0003594F">
        <w:rPr>
          <w:sz w:val="22"/>
          <w:szCs w:val="22"/>
        </w:rPr>
        <w:t>all</w:t>
      </w:r>
      <w:proofErr w:type="gramEnd"/>
      <w:r w:rsidRPr="0003594F">
        <w:rPr>
          <w:sz w:val="22"/>
          <w:szCs w:val="22"/>
        </w:rPr>
        <w:t xml:space="preserve"> of East Tennessee State University</w:t>
      </w:r>
    </w:p>
    <w:p w:rsidR="00643B51" w:rsidRPr="00853E7C" w:rsidRDefault="00643B51" w:rsidP="00643B51">
      <w:pPr>
        <w:jc w:val="center"/>
        <w:rPr>
          <w:b/>
          <w:sz w:val="22"/>
          <w:szCs w:val="22"/>
        </w:rPr>
      </w:pPr>
    </w:p>
    <w:p w:rsidR="00643B51" w:rsidRDefault="00643B51" w:rsidP="00643B51">
      <w:pPr>
        <w:jc w:val="cente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4758"/>
      </w:tblGrid>
      <w:tr w:rsidR="00643B51" w:rsidRPr="00F17C90" w:rsidTr="00AF0D3F">
        <w:trPr>
          <w:trHeight w:val="230"/>
        </w:trPr>
        <w:tc>
          <w:tcPr>
            <w:tcW w:w="6828" w:type="dxa"/>
            <w:gridSpan w:val="2"/>
          </w:tcPr>
          <w:p w:rsidR="00643B51" w:rsidRPr="00F17C90" w:rsidRDefault="00643B51" w:rsidP="00AF0D3F">
            <w:pPr>
              <w:jc w:val="center"/>
              <w:rPr>
                <w:b/>
                <w:sz w:val="22"/>
                <w:szCs w:val="22"/>
              </w:rPr>
            </w:pPr>
            <w:r w:rsidRPr="00F17C90">
              <w:rPr>
                <w:b/>
                <w:sz w:val="22"/>
                <w:szCs w:val="22"/>
              </w:rPr>
              <w:t>Name of Institution:  East Tennessee State University</w:t>
            </w:r>
          </w:p>
        </w:tc>
      </w:tr>
      <w:tr w:rsidR="00643B51" w:rsidRPr="00F17C90" w:rsidTr="00AF0D3F">
        <w:trPr>
          <w:trHeight w:val="258"/>
        </w:trPr>
        <w:tc>
          <w:tcPr>
            <w:tcW w:w="2070" w:type="dxa"/>
          </w:tcPr>
          <w:p w:rsidR="00643B51" w:rsidRPr="00F17C90" w:rsidRDefault="00643B51" w:rsidP="00AF0D3F">
            <w:pPr>
              <w:jc w:val="center"/>
              <w:rPr>
                <w:b/>
                <w:sz w:val="22"/>
                <w:szCs w:val="22"/>
              </w:rPr>
            </w:pPr>
            <w:r w:rsidRPr="00F17C90">
              <w:rPr>
                <w:b/>
                <w:sz w:val="22"/>
                <w:szCs w:val="22"/>
              </w:rPr>
              <w:t>Size</w:t>
            </w:r>
          </w:p>
        </w:tc>
        <w:tc>
          <w:tcPr>
            <w:tcW w:w="4758" w:type="dxa"/>
            <w:vAlign w:val="center"/>
          </w:tcPr>
          <w:p w:rsidR="00643B51" w:rsidRPr="00F17C90" w:rsidRDefault="00643B51" w:rsidP="00AF0D3F">
            <w:pPr>
              <w:jc w:val="center"/>
              <w:rPr>
                <w:sz w:val="22"/>
                <w:szCs w:val="22"/>
              </w:rPr>
            </w:pPr>
            <w:r w:rsidRPr="00F17C90">
              <w:rPr>
                <w:sz w:val="22"/>
                <w:szCs w:val="22"/>
              </w:rPr>
              <w:t>about 15,000 students</w:t>
            </w:r>
          </w:p>
        </w:tc>
      </w:tr>
      <w:tr w:rsidR="00643B51" w:rsidRPr="00F17C90" w:rsidTr="00AF0D3F">
        <w:trPr>
          <w:trHeight w:val="249"/>
        </w:trPr>
        <w:tc>
          <w:tcPr>
            <w:tcW w:w="2070" w:type="dxa"/>
          </w:tcPr>
          <w:p w:rsidR="00643B51" w:rsidRPr="00F17C90" w:rsidRDefault="0003594F" w:rsidP="00AF0D3F">
            <w:pPr>
              <w:jc w:val="center"/>
              <w:rPr>
                <w:b/>
                <w:sz w:val="22"/>
                <w:szCs w:val="22"/>
              </w:rPr>
            </w:pPr>
            <w:r>
              <w:rPr>
                <w:b/>
                <w:sz w:val="22"/>
                <w:szCs w:val="22"/>
              </w:rPr>
              <w:t>Institution Type</w:t>
            </w:r>
          </w:p>
        </w:tc>
        <w:tc>
          <w:tcPr>
            <w:tcW w:w="4758" w:type="dxa"/>
            <w:vAlign w:val="center"/>
          </w:tcPr>
          <w:p w:rsidR="00643B51" w:rsidRPr="00F17C90" w:rsidRDefault="00643B51" w:rsidP="00AF0D3F">
            <w:pPr>
              <w:jc w:val="center"/>
              <w:rPr>
                <w:sz w:val="22"/>
                <w:szCs w:val="22"/>
              </w:rPr>
            </w:pPr>
            <w:r w:rsidRPr="00F17C90">
              <w:rPr>
                <w:sz w:val="22"/>
                <w:szCs w:val="22"/>
              </w:rPr>
              <w:t>regional state institution with grad</w:t>
            </w:r>
            <w:r w:rsidR="0003594F">
              <w:rPr>
                <w:sz w:val="22"/>
                <w:szCs w:val="22"/>
              </w:rPr>
              <w:t>uate</w:t>
            </w:r>
            <w:r w:rsidRPr="00F17C90">
              <w:rPr>
                <w:sz w:val="22"/>
                <w:szCs w:val="22"/>
              </w:rPr>
              <w:t xml:space="preserve"> programs</w:t>
            </w:r>
          </w:p>
        </w:tc>
      </w:tr>
      <w:tr w:rsidR="00643B51" w:rsidRPr="00F17C90" w:rsidTr="00AF0D3F">
        <w:trPr>
          <w:trHeight w:val="258"/>
        </w:trPr>
        <w:tc>
          <w:tcPr>
            <w:tcW w:w="2070" w:type="dxa"/>
          </w:tcPr>
          <w:p w:rsidR="00643B51" w:rsidRPr="00F17C90" w:rsidRDefault="00643B51" w:rsidP="00AF0D3F">
            <w:pPr>
              <w:jc w:val="center"/>
              <w:rPr>
                <w:b/>
                <w:sz w:val="22"/>
                <w:szCs w:val="22"/>
              </w:rPr>
            </w:pPr>
            <w:r w:rsidRPr="00F17C90">
              <w:rPr>
                <w:b/>
                <w:sz w:val="22"/>
                <w:szCs w:val="22"/>
              </w:rPr>
              <w:t>Student Demographic</w:t>
            </w:r>
          </w:p>
        </w:tc>
        <w:tc>
          <w:tcPr>
            <w:tcW w:w="4758" w:type="dxa"/>
            <w:vAlign w:val="center"/>
          </w:tcPr>
          <w:p w:rsidR="00643B51" w:rsidRPr="00F17C90" w:rsidRDefault="00643B51" w:rsidP="00AF0D3F">
            <w:pPr>
              <w:jc w:val="center"/>
              <w:rPr>
                <w:sz w:val="22"/>
                <w:szCs w:val="22"/>
              </w:rPr>
            </w:pPr>
            <w:r w:rsidRPr="00F17C90">
              <w:rPr>
                <w:sz w:val="22"/>
                <w:szCs w:val="22"/>
              </w:rPr>
              <w:t>freshman curriculum for all biology majors</w:t>
            </w:r>
          </w:p>
        </w:tc>
      </w:tr>
      <w:tr w:rsidR="00643B51" w:rsidRPr="00F17C90" w:rsidTr="00AF0D3F">
        <w:trPr>
          <w:trHeight w:val="258"/>
        </w:trPr>
        <w:tc>
          <w:tcPr>
            <w:tcW w:w="2070" w:type="dxa"/>
          </w:tcPr>
          <w:p w:rsidR="00643B51" w:rsidRPr="00F17C90" w:rsidRDefault="00643B51" w:rsidP="00AF0D3F">
            <w:pPr>
              <w:jc w:val="center"/>
              <w:rPr>
                <w:b/>
                <w:sz w:val="22"/>
                <w:szCs w:val="22"/>
              </w:rPr>
            </w:pPr>
            <w:r w:rsidRPr="00F17C90">
              <w:rPr>
                <w:b/>
                <w:sz w:val="22"/>
                <w:szCs w:val="22"/>
              </w:rPr>
              <w:t>Department Structure</w:t>
            </w:r>
          </w:p>
        </w:tc>
        <w:tc>
          <w:tcPr>
            <w:tcW w:w="4758" w:type="dxa"/>
            <w:vAlign w:val="center"/>
          </w:tcPr>
          <w:p w:rsidR="00643B51" w:rsidRPr="00F17C90" w:rsidRDefault="00643B51" w:rsidP="00AF0D3F">
            <w:pPr>
              <w:jc w:val="center"/>
              <w:rPr>
                <w:sz w:val="22"/>
                <w:szCs w:val="22"/>
              </w:rPr>
            </w:pPr>
            <w:r w:rsidRPr="00F17C90">
              <w:rPr>
                <w:sz w:val="22"/>
                <w:szCs w:val="22"/>
              </w:rPr>
              <w:t>Mathematics</w:t>
            </w:r>
            <w:r>
              <w:rPr>
                <w:sz w:val="22"/>
                <w:szCs w:val="22"/>
              </w:rPr>
              <w:t xml:space="preserve"> and Statistics, and Biological Sciences</w:t>
            </w:r>
            <w:r w:rsidRPr="00F17C90">
              <w:rPr>
                <w:sz w:val="22"/>
                <w:szCs w:val="22"/>
              </w:rPr>
              <w:t xml:space="preserve"> are individual departments in College of Arts and Sciences</w:t>
            </w:r>
          </w:p>
        </w:tc>
      </w:tr>
    </w:tbl>
    <w:p w:rsidR="00643B51" w:rsidRPr="001F00C7" w:rsidRDefault="00643B51" w:rsidP="00440AAD">
      <w:pPr>
        <w:rPr>
          <w:sz w:val="22"/>
          <w:szCs w:val="22"/>
        </w:rPr>
      </w:pPr>
    </w:p>
    <w:p w:rsidR="00643B51" w:rsidRPr="00CF7873" w:rsidRDefault="00CF7873" w:rsidP="00643B51">
      <w:pPr>
        <w:rPr>
          <w:b/>
          <w:sz w:val="28"/>
          <w:szCs w:val="28"/>
        </w:rPr>
      </w:pPr>
      <w:r>
        <w:rPr>
          <w:b/>
          <w:sz w:val="28"/>
          <w:szCs w:val="28"/>
        </w:rPr>
        <w:t xml:space="preserve">Abstract </w:t>
      </w:r>
    </w:p>
    <w:p w:rsidR="00643B51" w:rsidRDefault="00643B51" w:rsidP="00643B51">
      <w:pPr>
        <w:autoSpaceDE w:val="0"/>
        <w:autoSpaceDN w:val="0"/>
        <w:adjustRightInd w:val="0"/>
        <w:rPr>
          <w:b/>
        </w:rPr>
      </w:pPr>
      <w:r>
        <w:rPr>
          <w:b/>
        </w:rPr>
        <w:tab/>
      </w:r>
    </w:p>
    <w:p w:rsidR="00643B51" w:rsidRPr="004E12E8" w:rsidRDefault="00643B51" w:rsidP="00643B51">
      <w:pPr>
        <w:rPr>
          <w:sz w:val="22"/>
          <w:szCs w:val="22"/>
        </w:rPr>
      </w:pPr>
      <w:r w:rsidRPr="0003594F">
        <w:rPr>
          <w:sz w:val="22"/>
          <w:szCs w:val="22"/>
        </w:rPr>
        <w:t>SYMBIOSIS</w:t>
      </w:r>
      <w:r>
        <w:rPr>
          <w:sz w:val="22"/>
          <w:szCs w:val="22"/>
        </w:rPr>
        <w:t xml:space="preserve"> is a novel</w:t>
      </w:r>
      <w:r w:rsidR="005B39B2">
        <w:rPr>
          <w:sz w:val="22"/>
          <w:szCs w:val="22"/>
        </w:rPr>
        <w:t xml:space="preserve"> three</w:t>
      </w:r>
      <w:r w:rsidR="00CF7873">
        <w:rPr>
          <w:sz w:val="22"/>
          <w:szCs w:val="22"/>
        </w:rPr>
        <w:t>-</w:t>
      </w:r>
      <w:r w:rsidR="005B39B2">
        <w:rPr>
          <w:sz w:val="22"/>
          <w:szCs w:val="22"/>
        </w:rPr>
        <w:t>semester</w:t>
      </w:r>
      <w:r>
        <w:rPr>
          <w:sz w:val="22"/>
          <w:szCs w:val="22"/>
        </w:rPr>
        <w:t xml:space="preserve"> curriculum that teaches biology, statistics and mathematics in an integrated</w:t>
      </w:r>
      <w:r w:rsidR="002B0B36">
        <w:rPr>
          <w:sz w:val="22"/>
          <w:szCs w:val="22"/>
        </w:rPr>
        <w:t xml:space="preserve"> curriculum at the </w:t>
      </w:r>
      <w:r>
        <w:rPr>
          <w:sz w:val="22"/>
          <w:szCs w:val="22"/>
        </w:rPr>
        <w:t xml:space="preserve">introductory </w:t>
      </w:r>
      <w:r w:rsidR="002B0B36">
        <w:rPr>
          <w:sz w:val="22"/>
          <w:szCs w:val="22"/>
        </w:rPr>
        <w:t>level for freshmen</w:t>
      </w:r>
      <w:r>
        <w:rPr>
          <w:sz w:val="22"/>
          <w:szCs w:val="22"/>
        </w:rPr>
        <w:t xml:space="preserve">. </w:t>
      </w:r>
      <w:r w:rsidR="0003594F">
        <w:rPr>
          <w:sz w:val="22"/>
          <w:szCs w:val="22"/>
        </w:rPr>
        <w:t>It</w:t>
      </w:r>
      <w:r>
        <w:rPr>
          <w:sz w:val="22"/>
          <w:szCs w:val="22"/>
        </w:rPr>
        <w:t xml:space="preserve"> was developed by faculty in the Departments of Biological Sciences and Mathematics and Statistics. We describe the goals, organization, </w:t>
      </w:r>
      <w:r w:rsidR="0003594F">
        <w:rPr>
          <w:sz w:val="22"/>
          <w:szCs w:val="22"/>
        </w:rPr>
        <w:t xml:space="preserve">and </w:t>
      </w:r>
      <w:r>
        <w:rPr>
          <w:sz w:val="22"/>
          <w:szCs w:val="22"/>
        </w:rPr>
        <w:t xml:space="preserve">aims </w:t>
      </w:r>
      <w:r w:rsidR="0003594F">
        <w:rPr>
          <w:sz w:val="22"/>
          <w:szCs w:val="22"/>
        </w:rPr>
        <w:t xml:space="preserve">of this project </w:t>
      </w:r>
      <w:r>
        <w:rPr>
          <w:sz w:val="22"/>
          <w:szCs w:val="22"/>
        </w:rPr>
        <w:t xml:space="preserve">and processes </w:t>
      </w:r>
      <w:r w:rsidR="0003594F">
        <w:rPr>
          <w:sz w:val="22"/>
          <w:szCs w:val="22"/>
        </w:rPr>
        <w:t>used to</w:t>
      </w:r>
      <w:r>
        <w:rPr>
          <w:sz w:val="22"/>
          <w:szCs w:val="22"/>
        </w:rPr>
        <w:t xml:space="preserve"> establish</w:t>
      </w:r>
      <w:r w:rsidR="0003594F">
        <w:rPr>
          <w:sz w:val="22"/>
          <w:szCs w:val="22"/>
        </w:rPr>
        <w:t xml:space="preserve"> it and we discuss the </w:t>
      </w:r>
      <w:r w:rsidR="005B39B2">
        <w:rPr>
          <w:sz w:val="22"/>
          <w:szCs w:val="22"/>
        </w:rPr>
        <w:t>pedagogical and cultural barriers between these disciplines</w:t>
      </w:r>
      <w:r w:rsidR="0003594F">
        <w:rPr>
          <w:sz w:val="22"/>
          <w:szCs w:val="22"/>
        </w:rPr>
        <w:t xml:space="preserve"> that needed to be addressed</w:t>
      </w:r>
      <w:r w:rsidR="005B39B2">
        <w:rPr>
          <w:sz w:val="22"/>
          <w:szCs w:val="22"/>
        </w:rPr>
        <w:t>.</w:t>
      </w:r>
    </w:p>
    <w:p w:rsidR="00643B51" w:rsidRDefault="00643B51" w:rsidP="00643B51">
      <w:pPr>
        <w:autoSpaceDE w:val="0"/>
        <w:autoSpaceDN w:val="0"/>
        <w:adjustRightInd w:val="0"/>
        <w:rPr>
          <w:b/>
          <w:sz w:val="22"/>
          <w:szCs w:val="22"/>
        </w:rPr>
      </w:pPr>
    </w:p>
    <w:p w:rsidR="00643B51" w:rsidRPr="0003594F" w:rsidRDefault="00CF7873" w:rsidP="00643B51">
      <w:pPr>
        <w:autoSpaceDE w:val="0"/>
        <w:autoSpaceDN w:val="0"/>
        <w:adjustRightInd w:val="0"/>
        <w:rPr>
          <w:b/>
          <w:sz w:val="28"/>
          <w:szCs w:val="28"/>
        </w:rPr>
      </w:pPr>
      <w:r w:rsidRPr="0003594F">
        <w:rPr>
          <w:b/>
          <w:sz w:val="28"/>
          <w:szCs w:val="28"/>
        </w:rPr>
        <w:t>Course Structure</w:t>
      </w:r>
    </w:p>
    <w:p w:rsidR="00643B51" w:rsidRDefault="00643B51" w:rsidP="00643B51">
      <w:pPr>
        <w:autoSpaceDE w:val="0"/>
        <w:autoSpaceDN w:val="0"/>
        <w:adjustRightInd w:val="0"/>
        <w:rPr>
          <w:b/>
          <w:sz w:val="28"/>
          <w:szCs w:val="28"/>
        </w:rPr>
      </w:pPr>
    </w:p>
    <w:p w:rsidR="00643B51" w:rsidRPr="0003594F" w:rsidRDefault="00643B51" w:rsidP="00643B51">
      <w:pPr>
        <w:numPr>
          <w:ilvl w:val="0"/>
          <w:numId w:val="9"/>
        </w:numPr>
        <w:autoSpaceDE w:val="0"/>
        <w:autoSpaceDN w:val="0"/>
        <w:adjustRightInd w:val="0"/>
        <w:rPr>
          <w:sz w:val="22"/>
          <w:szCs w:val="22"/>
        </w:rPr>
      </w:pPr>
      <w:r w:rsidRPr="0003594F">
        <w:rPr>
          <w:sz w:val="22"/>
          <w:szCs w:val="22"/>
        </w:rPr>
        <w:t>Weeks per term:  15 weeks</w:t>
      </w:r>
    </w:p>
    <w:p w:rsidR="00643B51" w:rsidRPr="0003594F" w:rsidRDefault="00643B51" w:rsidP="00643B51">
      <w:pPr>
        <w:numPr>
          <w:ilvl w:val="0"/>
          <w:numId w:val="9"/>
        </w:numPr>
        <w:autoSpaceDE w:val="0"/>
        <w:autoSpaceDN w:val="0"/>
        <w:adjustRightInd w:val="0"/>
        <w:jc w:val="both"/>
        <w:rPr>
          <w:sz w:val="22"/>
          <w:szCs w:val="22"/>
        </w:rPr>
      </w:pPr>
      <w:r w:rsidRPr="0003594F">
        <w:rPr>
          <w:sz w:val="22"/>
          <w:szCs w:val="22"/>
        </w:rPr>
        <w:t xml:space="preserve">Classes per week/type/length:  M (Lec-2 </w:t>
      </w:r>
      <w:proofErr w:type="spellStart"/>
      <w:r w:rsidRPr="0003594F">
        <w:rPr>
          <w:sz w:val="22"/>
          <w:szCs w:val="22"/>
        </w:rPr>
        <w:t>hrs</w:t>
      </w:r>
      <w:proofErr w:type="spellEnd"/>
      <w:r w:rsidRPr="0003594F">
        <w:rPr>
          <w:sz w:val="22"/>
          <w:szCs w:val="22"/>
        </w:rPr>
        <w:t>), T (Lab-2</w:t>
      </w:r>
      <w:r w:rsidR="0003594F">
        <w:rPr>
          <w:sz w:val="22"/>
          <w:szCs w:val="22"/>
        </w:rPr>
        <w:t xml:space="preserve"> </w:t>
      </w:r>
      <w:proofErr w:type="spellStart"/>
      <w:r w:rsidRPr="0003594F">
        <w:rPr>
          <w:sz w:val="22"/>
          <w:szCs w:val="22"/>
        </w:rPr>
        <w:t>hrs</w:t>
      </w:r>
      <w:proofErr w:type="spellEnd"/>
      <w:r w:rsidRPr="0003594F">
        <w:rPr>
          <w:sz w:val="22"/>
          <w:szCs w:val="22"/>
        </w:rPr>
        <w:t>), W (Lec-2</w:t>
      </w:r>
      <w:r w:rsidR="0003594F">
        <w:rPr>
          <w:sz w:val="22"/>
          <w:szCs w:val="22"/>
        </w:rPr>
        <w:t xml:space="preserve"> </w:t>
      </w:r>
      <w:proofErr w:type="spellStart"/>
      <w:r w:rsidRPr="0003594F">
        <w:rPr>
          <w:sz w:val="22"/>
          <w:szCs w:val="22"/>
        </w:rPr>
        <w:t>hrs</w:t>
      </w:r>
      <w:proofErr w:type="spellEnd"/>
      <w:r w:rsidRPr="0003594F">
        <w:rPr>
          <w:sz w:val="22"/>
          <w:szCs w:val="22"/>
        </w:rPr>
        <w:t xml:space="preserve">), </w:t>
      </w:r>
      <w:proofErr w:type="spellStart"/>
      <w:r w:rsidRPr="0003594F">
        <w:rPr>
          <w:sz w:val="22"/>
          <w:szCs w:val="22"/>
        </w:rPr>
        <w:t>Th</w:t>
      </w:r>
      <w:proofErr w:type="spellEnd"/>
      <w:r w:rsidRPr="0003594F">
        <w:rPr>
          <w:sz w:val="22"/>
          <w:szCs w:val="22"/>
        </w:rPr>
        <w:t xml:space="preserve"> (Lec-2</w:t>
      </w:r>
      <w:r w:rsidR="0003594F">
        <w:rPr>
          <w:sz w:val="22"/>
          <w:szCs w:val="22"/>
        </w:rPr>
        <w:t xml:space="preserve"> </w:t>
      </w:r>
      <w:proofErr w:type="spellStart"/>
      <w:r w:rsidRPr="0003594F">
        <w:rPr>
          <w:sz w:val="22"/>
          <w:szCs w:val="22"/>
        </w:rPr>
        <w:t>hrs</w:t>
      </w:r>
      <w:proofErr w:type="spellEnd"/>
      <w:r w:rsidRPr="0003594F">
        <w:rPr>
          <w:sz w:val="22"/>
          <w:szCs w:val="22"/>
        </w:rPr>
        <w:t>), F (Lec-2</w:t>
      </w:r>
      <w:r w:rsidR="0003594F">
        <w:rPr>
          <w:sz w:val="22"/>
          <w:szCs w:val="22"/>
        </w:rPr>
        <w:t xml:space="preserve"> </w:t>
      </w:r>
      <w:proofErr w:type="spellStart"/>
      <w:r w:rsidRPr="0003594F">
        <w:rPr>
          <w:sz w:val="22"/>
          <w:szCs w:val="22"/>
        </w:rPr>
        <w:t>hrs</w:t>
      </w:r>
      <w:proofErr w:type="spellEnd"/>
      <w:r w:rsidRPr="0003594F">
        <w:rPr>
          <w:sz w:val="22"/>
          <w:szCs w:val="22"/>
        </w:rPr>
        <w:t>)</w:t>
      </w:r>
    </w:p>
    <w:p w:rsidR="00643B51" w:rsidRPr="0003594F" w:rsidRDefault="00643B51" w:rsidP="00643B51">
      <w:pPr>
        <w:numPr>
          <w:ilvl w:val="0"/>
          <w:numId w:val="9"/>
        </w:numPr>
        <w:autoSpaceDE w:val="0"/>
        <w:autoSpaceDN w:val="0"/>
        <w:adjustRightInd w:val="0"/>
        <w:rPr>
          <w:sz w:val="22"/>
          <w:szCs w:val="22"/>
        </w:rPr>
      </w:pPr>
      <w:r w:rsidRPr="0003594F">
        <w:rPr>
          <w:sz w:val="22"/>
          <w:szCs w:val="22"/>
        </w:rPr>
        <w:t>Labs per week/length:  one 2-hr lab/wk</w:t>
      </w:r>
    </w:p>
    <w:p w:rsidR="00643B51" w:rsidRPr="0003594F" w:rsidRDefault="00643B51" w:rsidP="00643B51">
      <w:pPr>
        <w:numPr>
          <w:ilvl w:val="0"/>
          <w:numId w:val="9"/>
        </w:numPr>
        <w:autoSpaceDE w:val="0"/>
        <w:autoSpaceDN w:val="0"/>
        <w:adjustRightInd w:val="0"/>
        <w:rPr>
          <w:sz w:val="22"/>
          <w:szCs w:val="22"/>
        </w:rPr>
      </w:pPr>
      <w:r w:rsidRPr="0003594F">
        <w:rPr>
          <w:sz w:val="22"/>
          <w:szCs w:val="22"/>
        </w:rPr>
        <w:t>Average class size: 16 students in one section</w:t>
      </w:r>
    </w:p>
    <w:p w:rsidR="00643B51" w:rsidRPr="0003594F" w:rsidRDefault="00643B51" w:rsidP="00643B51">
      <w:pPr>
        <w:numPr>
          <w:ilvl w:val="0"/>
          <w:numId w:val="9"/>
        </w:numPr>
        <w:autoSpaceDE w:val="0"/>
        <w:autoSpaceDN w:val="0"/>
        <w:adjustRightInd w:val="0"/>
        <w:rPr>
          <w:sz w:val="22"/>
          <w:szCs w:val="22"/>
        </w:rPr>
      </w:pPr>
      <w:r w:rsidRPr="0003594F">
        <w:rPr>
          <w:sz w:val="22"/>
          <w:szCs w:val="22"/>
        </w:rPr>
        <w:t>Enrollment requirements:  Students supported by our NSF STEP grant</w:t>
      </w:r>
    </w:p>
    <w:p w:rsidR="00643B51" w:rsidRPr="0003594F" w:rsidRDefault="00643B51" w:rsidP="00643B51">
      <w:pPr>
        <w:numPr>
          <w:ilvl w:val="0"/>
          <w:numId w:val="9"/>
        </w:numPr>
        <w:autoSpaceDE w:val="0"/>
        <w:autoSpaceDN w:val="0"/>
        <w:adjustRightInd w:val="0"/>
        <w:rPr>
          <w:sz w:val="22"/>
          <w:szCs w:val="22"/>
        </w:rPr>
      </w:pPr>
      <w:r w:rsidRPr="0003594F">
        <w:rPr>
          <w:sz w:val="22"/>
          <w:szCs w:val="22"/>
        </w:rPr>
        <w:t xml:space="preserve">Faculty/dept per class, TAs:  One biology and one </w:t>
      </w:r>
      <w:r w:rsidR="00BF6065">
        <w:rPr>
          <w:sz w:val="22"/>
          <w:szCs w:val="22"/>
        </w:rPr>
        <w:t>mathematics</w:t>
      </w:r>
      <w:r w:rsidRPr="0003594F">
        <w:rPr>
          <w:sz w:val="22"/>
          <w:szCs w:val="22"/>
        </w:rPr>
        <w:t xml:space="preserve"> instructor, two TAs</w:t>
      </w:r>
    </w:p>
    <w:p w:rsidR="00643B51" w:rsidRPr="0003594F" w:rsidRDefault="00643B51" w:rsidP="00643B51">
      <w:pPr>
        <w:numPr>
          <w:ilvl w:val="0"/>
          <w:numId w:val="9"/>
        </w:numPr>
        <w:autoSpaceDE w:val="0"/>
        <w:autoSpaceDN w:val="0"/>
        <w:adjustRightInd w:val="0"/>
        <w:rPr>
          <w:sz w:val="22"/>
          <w:szCs w:val="22"/>
        </w:rPr>
      </w:pPr>
      <w:r w:rsidRPr="0003594F">
        <w:rPr>
          <w:sz w:val="22"/>
          <w:szCs w:val="22"/>
        </w:rPr>
        <w:t>Next course:  IBMS 1200, Integrated Biology and Calculus</w:t>
      </w:r>
    </w:p>
    <w:p w:rsidR="00643B51" w:rsidRPr="0003594F" w:rsidRDefault="00643B51" w:rsidP="00643B51">
      <w:pPr>
        <w:numPr>
          <w:ilvl w:val="0"/>
          <w:numId w:val="9"/>
        </w:numPr>
        <w:autoSpaceDE w:val="0"/>
        <w:autoSpaceDN w:val="0"/>
        <w:adjustRightInd w:val="0"/>
        <w:rPr>
          <w:sz w:val="22"/>
          <w:szCs w:val="22"/>
        </w:rPr>
      </w:pPr>
      <w:r w:rsidRPr="0003594F">
        <w:rPr>
          <w:sz w:val="22"/>
          <w:szCs w:val="22"/>
        </w:rPr>
        <w:t xml:space="preserve">Website:  </w:t>
      </w:r>
      <w:hyperlink r:id="rId9" w:history="1">
        <w:r w:rsidRPr="0003594F">
          <w:rPr>
            <w:rStyle w:val="Hyperlink"/>
            <w:sz w:val="22"/>
            <w:szCs w:val="22"/>
            <w:u w:val="none"/>
          </w:rPr>
          <w:t>http://www.etsu.edu/cas/symbiosis/default.aspx</w:t>
        </w:r>
      </w:hyperlink>
    </w:p>
    <w:p w:rsidR="00643B51" w:rsidRDefault="00643B51" w:rsidP="00643B51">
      <w:pPr>
        <w:autoSpaceDE w:val="0"/>
        <w:autoSpaceDN w:val="0"/>
        <w:adjustRightInd w:val="0"/>
        <w:rPr>
          <w:b/>
          <w:sz w:val="32"/>
          <w:szCs w:val="32"/>
          <w:vertAlign w:val="superscript"/>
        </w:rPr>
      </w:pPr>
    </w:p>
    <w:p w:rsidR="00643B51" w:rsidRDefault="00643B51" w:rsidP="00643B51">
      <w:pPr>
        <w:autoSpaceDE w:val="0"/>
        <w:autoSpaceDN w:val="0"/>
        <w:adjustRightInd w:val="0"/>
        <w:rPr>
          <w:b/>
          <w:sz w:val="32"/>
          <w:szCs w:val="32"/>
          <w:vertAlign w:val="superscript"/>
        </w:rPr>
      </w:pPr>
      <w:r>
        <w:rPr>
          <w:b/>
          <w:sz w:val="32"/>
          <w:szCs w:val="32"/>
          <w:vertAlign w:val="superscript"/>
        </w:rPr>
        <w:t>________________________________________</w:t>
      </w:r>
    </w:p>
    <w:p w:rsidR="0003594F" w:rsidRDefault="00643B51" w:rsidP="00643B51">
      <w:pPr>
        <w:autoSpaceDE w:val="0"/>
        <w:autoSpaceDN w:val="0"/>
        <w:adjustRightInd w:val="0"/>
        <w:rPr>
          <w:iCs/>
          <w:sz w:val="20"/>
          <w:szCs w:val="20"/>
        </w:rPr>
      </w:pPr>
      <w:r>
        <w:rPr>
          <w:b/>
          <w:sz w:val="32"/>
          <w:szCs w:val="32"/>
          <w:vertAlign w:val="superscript"/>
        </w:rPr>
        <w:t>†</w:t>
      </w:r>
      <w:r w:rsidRPr="002B7DEA">
        <w:rPr>
          <w:sz w:val="20"/>
          <w:szCs w:val="20"/>
        </w:rPr>
        <w:t>supported byHHMI grant</w:t>
      </w:r>
      <w:r w:rsidRPr="002B7DEA">
        <w:rPr>
          <w:iCs/>
          <w:sz w:val="20"/>
          <w:szCs w:val="20"/>
        </w:rPr>
        <w:t xml:space="preserve">#52005872 </w:t>
      </w:r>
    </w:p>
    <w:p w:rsidR="00643B51" w:rsidRPr="00643B51" w:rsidRDefault="0003594F" w:rsidP="00643B51">
      <w:pPr>
        <w:autoSpaceDE w:val="0"/>
        <w:autoSpaceDN w:val="0"/>
        <w:adjustRightInd w:val="0"/>
        <w:rPr>
          <w:b/>
          <w:sz w:val="20"/>
          <w:szCs w:val="20"/>
        </w:rPr>
      </w:pPr>
      <w:r>
        <w:rPr>
          <w:iCs/>
          <w:sz w:val="20"/>
          <w:szCs w:val="20"/>
        </w:rPr>
        <w:t>*joplin@etsu.edu</w:t>
      </w:r>
      <w:r w:rsidR="00643B51">
        <w:rPr>
          <w:b/>
          <w:sz w:val="22"/>
          <w:szCs w:val="22"/>
        </w:rPr>
        <w:br w:type="page"/>
      </w:r>
    </w:p>
    <w:p w:rsidR="009E4BAB" w:rsidRPr="00CF7873" w:rsidRDefault="009E4BAB" w:rsidP="009E4BAB">
      <w:pPr>
        <w:pStyle w:val="Heading3"/>
        <w:rPr>
          <w:rFonts w:ascii="Times New Roman" w:hAnsi="Times New Roman" w:cs="Times New Roman"/>
          <w:sz w:val="28"/>
          <w:szCs w:val="28"/>
        </w:rPr>
      </w:pPr>
      <w:r w:rsidRPr="00CF7873">
        <w:rPr>
          <w:rFonts w:ascii="Times New Roman" w:hAnsi="Times New Roman" w:cs="Times New Roman"/>
          <w:sz w:val="28"/>
          <w:szCs w:val="28"/>
        </w:rPr>
        <w:lastRenderedPageBreak/>
        <w:t xml:space="preserve">Introduction              </w:t>
      </w:r>
    </w:p>
    <w:p w:rsidR="009E4BAB" w:rsidRPr="00672C07" w:rsidRDefault="009E4BAB" w:rsidP="009E4BAB">
      <w:pPr>
        <w:ind w:firstLine="360"/>
        <w:jc w:val="both"/>
      </w:pPr>
      <w:r w:rsidRPr="00672C07">
        <w:t xml:space="preserve">Picture a busy thoroughfare through a city with cars speeding by and people standing on the sidewalk. </w:t>
      </w:r>
      <w:r w:rsidR="00DC22DD">
        <w:t xml:space="preserve">Viewpoints of the people on the sidewalk depend on which side of the street they are on.  </w:t>
      </w:r>
      <w:r w:rsidRPr="00672C07">
        <w:t xml:space="preserve">This is the state of affairs in </w:t>
      </w:r>
      <w:r w:rsidR="00DC22DD">
        <w:t>b</w:t>
      </w:r>
      <w:r w:rsidRPr="00672C07">
        <w:t xml:space="preserve">iology and </w:t>
      </w:r>
      <w:r w:rsidR="00DC22DD">
        <w:t>m</w:t>
      </w:r>
      <w:r w:rsidRPr="00672C07">
        <w:t>ath</w:t>
      </w:r>
      <w:r w:rsidR="007F2D9B">
        <w:t>ematics</w:t>
      </w:r>
      <w:r w:rsidRPr="00672C07">
        <w:t xml:space="preserve"> education</w:t>
      </w:r>
      <w:r w:rsidR="00DC22DD">
        <w:t>,</w:t>
      </w:r>
      <w:r w:rsidRPr="00672C07">
        <w:t xml:space="preserve"> </w:t>
      </w:r>
      <w:r w:rsidR="00DC22DD">
        <w:t>with</w:t>
      </w:r>
      <w:r w:rsidRPr="00672C07">
        <w:t xml:space="preserve"> biologists stand</w:t>
      </w:r>
      <w:r w:rsidR="00DC22DD">
        <w:t>ing</w:t>
      </w:r>
      <w:r w:rsidRPr="00672C07">
        <w:t xml:space="preserve"> on one side</w:t>
      </w:r>
      <w:r w:rsidR="00DC22DD">
        <w:t>,</w:t>
      </w:r>
      <w:r w:rsidRPr="00672C07">
        <w:t xml:space="preserve"> mathematicians and statisticians stand</w:t>
      </w:r>
      <w:r w:rsidR="00DC22DD">
        <w:t>ing</w:t>
      </w:r>
      <w:r w:rsidRPr="00672C07">
        <w:t xml:space="preserve"> on the other side, </w:t>
      </w:r>
      <w:r w:rsidR="00DC22DD">
        <w:t>and</w:t>
      </w:r>
      <w:r w:rsidRPr="00672C07">
        <w:t xml:space="preserve"> </w:t>
      </w:r>
      <w:r w:rsidR="00DC22DD">
        <w:t>little connection between them</w:t>
      </w:r>
      <w:r w:rsidRPr="00672C07">
        <w:t xml:space="preserve">. </w:t>
      </w:r>
      <w:r w:rsidR="00DC22DD">
        <w:t>This</w:t>
      </w:r>
      <w:r w:rsidRPr="00672C07">
        <w:t xml:space="preserve"> </w:t>
      </w:r>
      <w:r w:rsidR="00DC22DD">
        <w:t>situation</w:t>
      </w:r>
      <w:r w:rsidRPr="00672C07">
        <w:t xml:space="preserve"> was addressed in 2003 by the </w:t>
      </w:r>
      <w:r w:rsidR="007F2D9B">
        <w:t>National Academies</w:t>
      </w:r>
      <w:r w:rsidRPr="00672C07">
        <w:t xml:space="preserve"> in the publication </w:t>
      </w:r>
      <w:r w:rsidRPr="00672C07">
        <w:rPr>
          <w:i/>
        </w:rPr>
        <w:t xml:space="preserve">BIO 2010 </w:t>
      </w:r>
      <w:r w:rsidR="00672C07" w:rsidRPr="00672C07">
        <w:t>(National Resource Council, 2003)</w:t>
      </w:r>
      <w:r w:rsidRPr="00672C07">
        <w:t xml:space="preserve">, an </w:t>
      </w:r>
      <w:r w:rsidR="003E63EF" w:rsidRPr="00672C07">
        <w:t>analysis</w:t>
      </w:r>
      <w:r w:rsidRPr="00672C07">
        <w:t xml:space="preserve"> and set of recommendations calling for the integration of biology and mathematics for academic development and pre-professional training. </w:t>
      </w:r>
      <w:r w:rsidR="00603A97" w:rsidRPr="00603A97">
        <w:rPr>
          <w:i/>
        </w:rPr>
        <w:t>BIO 2010</w:t>
      </w:r>
      <w:r w:rsidRPr="00672C07">
        <w:t xml:space="preserve"> has been</w:t>
      </w:r>
      <w:r w:rsidR="003E63EF" w:rsidRPr="00672C07">
        <w:t xml:space="preserve"> followed by </w:t>
      </w:r>
      <w:r w:rsidRPr="00672C07">
        <w:rPr>
          <w:i/>
        </w:rPr>
        <w:t>Math &amp; BIO 2010</w:t>
      </w:r>
      <w:r w:rsidR="003E63EF" w:rsidRPr="00672C07">
        <w:rPr>
          <w:i/>
        </w:rPr>
        <w:t>:</w:t>
      </w:r>
      <w:r w:rsidRPr="00672C07">
        <w:rPr>
          <w:i/>
        </w:rPr>
        <w:t xml:space="preserve"> Linking Undergraduate Disciplines </w:t>
      </w:r>
      <w:r w:rsidR="00672C07" w:rsidRPr="00672C07">
        <w:t>(</w:t>
      </w:r>
      <w:r w:rsidR="00672C07">
        <w:t>Steen</w:t>
      </w:r>
      <w:r w:rsidR="00672C07" w:rsidRPr="00672C07">
        <w:t>, 2005)</w:t>
      </w:r>
      <w:r w:rsidRPr="00672C07">
        <w:t xml:space="preserve"> and by federally and privately funded initiatives. </w:t>
      </w:r>
      <w:r w:rsidR="00DC22DD">
        <w:t>Some</w:t>
      </w:r>
      <w:r w:rsidRPr="00672C07">
        <w:t xml:space="preserve"> programs have been started in response to these reports, but </w:t>
      </w:r>
      <w:r w:rsidR="00DC22DD">
        <w:t>most</w:t>
      </w:r>
      <w:r w:rsidRPr="00672C07">
        <w:t xml:space="preserve"> of </w:t>
      </w:r>
      <w:r w:rsidR="00DC22DD">
        <w:t>them</w:t>
      </w:r>
      <w:r w:rsidRPr="00672C07">
        <w:t xml:space="preserve"> have focused on </w:t>
      </w:r>
      <w:r w:rsidR="00DC22DD">
        <w:t>introducing</w:t>
      </w:r>
      <w:r w:rsidRPr="00672C07">
        <w:t xml:space="preserve"> </w:t>
      </w:r>
      <w:r w:rsidR="00DC22DD">
        <w:t>mathematical topics</w:t>
      </w:r>
      <w:r w:rsidRPr="00672C07">
        <w:t xml:space="preserve"> into biology classes, usually at the upper undergraduate and graduate levels.</w:t>
      </w:r>
    </w:p>
    <w:p w:rsidR="009E4BAB" w:rsidRPr="00672C07" w:rsidRDefault="009E4BAB" w:rsidP="009E4BAB">
      <w:pPr>
        <w:ind w:firstLine="360"/>
        <w:jc w:val="both"/>
      </w:pPr>
      <w:r w:rsidRPr="00672C07">
        <w:t xml:space="preserve">East Tennessee State University </w:t>
      </w:r>
      <w:r w:rsidR="00DC22DD">
        <w:t xml:space="preserve">(ETSU) </w:t>
      </w:r>
      <w:r w:rsidRPr="00672C07">
        <w:t>is a regional university of approximately 1</w:t>
      </w:r>
      <w:r w:rsidR="00560D4E" w:rsidRPr="00672C07">
        <w:t>5</w:t>
      </w:r>
      <w:r w:rsidRPr="00672C07">
        <w:t xml:space="preserve">,000 students and 700 </w:t>
      </w:r>
      <w:proofErr w:type="gramStart"/>
      <w:r w:rsidRPr="00672C07">
        <w:t>faculty</w:t>
      </w:r>
      <w:proofErr w:type="gramEnd"/>
      <w:r w:rsidRPr="00672C07">
        <w:t>. It is primarily an undergraduate teaching institution with master</w:t>
      </w:r>
      <w:r w:rsidR="00DC22DD">
        <w:t>s</w:t>
      </w:r>
      <w:r w:rsidRPr="00672C07">
        <w:t xml:space="preserve"> programs in </w:t>
      </w:r>
      <w:r w:rsidR="00DC22DD">
        <w:t>b</w:t>
      </w:r>
      <w:r w:rsidRPr="00672C07">
        <w:t xml:space="preserve">iology and </w:t>
      </w:r>
      <w:r w:rsidR="00DC22DD">
        <w:t>m</w:t>
      </w:r>
      <w:r w:rsidRPr="00672C07">
        <w:t xml:space="preserve">athematics (http://www.etsu.edu). </w:t>
      </w:r>
      <w:proofErr w:type="gramStart"/>
      <w:r w:rsidRPr="00672C07">
        <w:t xml:space="preserve">Faculty of the </w:t>
      </w:r>
      <w:r w:rsidR="00DC22DD">
        <w:t>d</w:t>
      </w:r>
      <w:r w:rsidRPr="00672C07">
        <w:t>epartments of Biological Sciences and Mathematics at ETSU have</w:t>
      </w:r>
      <w:proofErr w:type="gramEnd"/>
      <w:r w:rsidRPr="00672C07">
        <w:t xml:space="preserve"> </w:t>
      </w:r>
      <w:r w:rsidR="00DC22DD">
        <w:t xml:space="preserve">a history of </w:t>
      </w:r>
      <w:r w:rsidRPr="00672C07">
        <w:t>interdepartmental cooperation</w:t>
      </w:r>
      <w:r w:rsidR="00DC22DD">
        <w:t xml:space="preserve"> in</w:t>
      </w:r>
      <w:r w:rsidRPr="00672C07">
        <w:t xml:space="preserve"> biological research. This led to the creation of the Institute of Quantitative Biology (IQB) in 2003 to enhance interdepartmental integration. </w:t>
      </w:r>
      <w:r w:rsidR="00BF6065">
        <w:t>Two</w:t>
      </w:r>
      <w:r w:rsidRPr="00672C07">
        <w:t xml:space="preserve"> groups of faculty </w:t>
      </w:r>
      <w:r w:rsidR="003E63EF" w:rsidRPr="00672C07">
        <w:t xml:space="preserve">drawn </w:t>
      </w:r>
      <w:r w:rsidRPr="00672C07">
        <w:t xml:space="preserve">from both departments applied for and received an NSF-UBM grant, an </w:t>
      </w:r>
      <w:r w:rsidR="007F2D9B" w:rsidRPr="00672C07">
        <w:t>NSF</w:t>
      </w:r>
      <w:r w:rsidR="007F2D9B">
        <w:t>-</w:t>
      </w:r>
      <w:r w:rsidRPr="00672C07">
        <w:t>funded STEP grant in 2005</w:t>
      </w:r>
      <w:r w:rsidR="00BF6065">
        <w:t>,</w:t>
      </w:r>
      <w:r w:rsidRPr="00672C07">
        <w:t xml:space="preserve"> and a curriculum grant </w:t>
      </w:r>
      <w:r w:rsidR="007F2D9B">
        <w:t xml:space="preserve">funded by the Howard Hughes Medical Institute (HHMI) </w:t>
      </w:r>
      <w:r w:rsidRPr="00672C07">
        <w:t>in 2006. These programs are connected but represent different aspects of our approach to undergraduate biology and math</w:t>
      </w:r>
      <w:r w:rsidR="00BF6065">
        <w:t>ematics</w:t>
      </w:r>
      <w:r w:rsidRPr="00672C07">
        <w:t xml:space="preserve"> education. The STEP program is </w:t>
      </w:r>
      <w:r w:rsidR="00BF6065">
        <w:t>meant</w:t>
      </w:r>
      <w:r w:rsidRPr="00672C07">
        <w:t xml:space="preserve"> to recruit students and introduc</w:t>
      </w:r>
      <w:r w:rsidR="00BF6065">
        <w:t>e</w:t>
      </w:r>
      <w:r w:rsidRPr="00672C07">
        <w:t xml:space="preserve"> them to research </w:t>
      </w:r>
      <w:r w:rsidR="00BF6065">
        <w:t>and</w:t>
      </w:r>
      <w:r w:rsidRPr="00672C07">
        <w:t xml:space="preserve"> the goal of the HHMI grant is to design and implement an integrated curriculum of </w:t>
      </w:r>
      <w:r w:rsidR="00BF6065">
        <w:t>mathematics</w:t>
      </w:r>
      <w:r w:rsidRPr="00672C07">
        <w:t xml:space="preserve"> and </w:t>
      </w:r>
      <w:r w:rsidR="00BF6065">
        <w:t>b</w:t>
      </w:r>
      <w:r w:rsidRPr="00672C07">
        <w:t>iology.</w:t>
      </w:r>
    </w:p>
    <w:p w:rsidR="009E4BAB" w:rsidRPr="00672C07" w:rsidRDefault="009E4BAB" w:rsidP="009E4BAB">
      <w:pPr>
        <w:ind w:firstLine="360"/>
        <w:jc w:val="both"/>
      </w:pPr>
      <w:r w:rsidRPr="00672C07">
        <w:t xml:space="preserve">The design and implementation of the </w:t>
      </w:r>
      <w:r w:rsidR="007F2D9B" w:rsidRPr="00672C07">
        <w:t>HHMI</w:t>
      </w:r>
      <w:r w:rsidR="007F2D9B">
        <w:t>-</w:t>
      </w:r>
      <w:r w:rsidRPr="00672C07">
        <w:t xml:space="preserve">supported curriculum change has been and continues to be a major undertaking requiring rethinking of the pedagogy of both disciplines. This paper describes the process </w:t>
      </w:r>
      <w:r w:rsidR="00BF6065">
        <w:t>used for this</w:t>
      </w:r>
      <w:r w:rsidRPr="00672C07">
        <w:t xml:space="preserve"> project</w:t>
      </w:r>
      <w:r w:rsidR="007F2D9B">
        <w:t xml:space="preserve"> and the resulting curriculum model</w:t>
      </w:r>
      <w:r w:rsidRPr="00672C07">
        <w:t xml:space="preserve">. Other aspects of SYMBIOSIS are described in </w:t>
      </w:r>
      <w:r w:rsidR="00BF6065">
        <w:t>an</w:t>
      </w:r>
      <w:r w:rsidRPr="00672C07">
        <w:t xml:space="preserve"> accompanying paper </w:t>
      </w:r>
      <w:r w:rsidR="00D36C11">
        <w:t>(</w:t>
      </w:r>
      <w:r w:rsidR="00672C07" w:rsidRPr="00672C07">
        <w:t>Moore, et al., 2012).</w:t>
      </w:r>
    </w:p>
    <w:p w:rsidR="009E4BAB" w:rsidRPr="00672C07" w:rsidRDefault="009E4BAB" w:rsidP="009E4BAB">
      <w:pPr>
        <w:pStyle w:val="Heading3"/>
        <w:rPr>
          <w:rFonts w:ascii="Times New Roman" w:hAnsi="Times New Roman" w:cs="Times New Roman"/>
          <w:sz w:val="28"/>
          <w:szCs w:val="28"/>
        </w:rPr>
      </w:pPr>
      <w:r w:rsidRPr="00672C07">
        <w:rPr>
          <w:rFonts w:ascii="Times New Roman" w:hAnsi="Times New Roman" w:cs="Times New Roman"/>
          <w:sz w:val="28"/>
          <w:szCs w:val="28"/>
        </w:rPr>
        <w:t xml:space="preserve">Description              </w:t>
      </w:r>
    </w:p>
    <w:p w:rsidR="009E4BAB" w:rsidRPr="00672C07" w:rsidRDefault="009E4BAB" w:rsidP="009E4BAB">
      <w:pPr>
        <w:ind w:firstLine="360"/>
        <w:jc w:val="both"/>
      </w:pPr>
      <w:r w:rsidRPr="00672C07">
        <w:t xml:space="preserve">Our </w:t>
      </w:r>
      <w:r w:rsidR="007F2D9B" w:rsidRPr="00672C07">
        <w:t>HHMI</w:t>
      </w:r>
      <w:r w:rsidR="007F2D9B">
        <w:t>-</w:t>
      </w:r>
      <w:r w:rsidRPr="00672C07">
        <w:t xml:space="preserve">funded curriculum grant is titled </w:t>
      </w:r>
      <w:r w:rsidRPr="00BF6065">
        <w:t>SYMBIOSIS: An Introductory Integrated Mathematics and Biology Curriculum</w:t>
      </w:r>
      <w:r w:rsidRPr="00672C07">
        <w:t xml:space="preserve">. </w:t>
      </w:r>
      <w:r w:rsidR="00BF6065">
        <w:t>The award</w:t>
      </w:r>
      <w:r w:rsidRPr="00672C07">
        <w:t xml:space="preserve"> </w:t>
      </w:r>
      <w:r w:rsidR="00BF6065">
        <w:t>was to create</w:t>
      </w:r>
      <w:r w:rsidRPr="00672C07">
        <w:t xml:space="preserve"> an integrated curriculum </w:t>
      </w:r>
      <w:r w:rsidR="00BF6065">
        <w:t>that would count as three</w:t>
      </w:r>
      <w:r w:rsidRPr="00672C07">
        <w:t xml:space="preserve"> semesters of </w:t>
      </w:r>
      <w:r w:rsidR="00BF6065">
        <w:t>i</w:t>
      </w:r>
      <w:r w:rsidRPr="00672C07">
        <w:t xml:space="preserve">ntroductory </w:t>
      </w:r>
      <w:r w:rsidR="00BF6065">
        <w:t>b</w:t>
      </w:r>
      <w:r w:rsidRPr="00672C07">
        <w:t xml:space="preserve">iology for </w:t>
      </w:r>
      <w:r w:rsidR="00BF6065">
        <w:t>m</w:t>
      </w:r>
      <w:r w:rsidRPr="00672C07">
        <w:t xml:space="preserve">ajors, </w:t>
      </w:r>
      <w:r w:rsidR="00BF6065">
        <w:t>one</w:t>
      </w:r>
      <w:r w:rsidRPr="00672C07">
        <w:t xml:space="preserve"> semester of </w:t>
      </w:r>
      <w:r w:rsidR="00BF6065">
        <w:t>s</w:t>
      </w:r>
      <w:r w:rsidRPr="00672C07">
        <w:t xml:space="preserve">tatistics, and </w:t>
      </w:r>
      <w:r w:rsidR="00BF6065">
        <w:t>one</w:t>
      </w:r>
      <w:r w:rsidRPr="00672C07">
        <w:t xml:space="preserve"> semester of </w:t>
      </w:r>
      <w:r w:rsidR="00BF6065">
        <w:t>c</w:t>
      </w:r>
      <w:r w:rsidRPr="00672C07">
        <w:t xml:space="preserve">alculus. </w:t>
      </w:r>
      <w:r w:rsidR="003E63EF" w:rsidRPr="00672C07">
        <w:t xml:space="preserve">The </w:t>
      </w:r>
      <w:r w:rsidR="00BF6065">
        <w:t>four</w:t>
      </w:r>
      <w:r w:rsidR="003E63EF" w:rsidRPr="00672C07">
        <w:t>-</w:t>
      </w:r>
      <w:r w:rsidRPr="00672C07">
        <w:t xml:space="preserve">year grant was funded in the </w:t>
      </w:r>
      <w:r w:rsidR="00BF6065">
        <w:t>f</w:t>
      </w:r>
      <w:r w:rsidRPr="00672C07">
        <w:t xml:space="preserve">all of 2006 and SYMBIOSIS I was taught for the first time in </w:t>
      </w:r>
      <w:proofErr w:type="gramStart"/>
      <w:r w:rsidRPr="00672C07">
        <w:t>Fall</w:t>
      </w:r>
      <w:proofErr w:type="gramEnd"/>
      <w:r w:rsidRPr="00672C07">
        <w:t xml:space="preserve"> 2007. </w:t>
      </w:r>
    </w:p>
    <w:p w:rsidR="009E4BAB" w:rsidRPr="00672C07" w:rsidRDefault="009E4BAB" w:rsidP="009E4BAB">
      <w:pPr>
        <w:ind w:firstLine="360"/>
        <w:jc w:val="both"/>
      </w:pPr>
      <w:r w:rsidRPr="00BF6065">
        <w:t>SYMBIOSIS</w:t>
      </w:r>
      <w:r w:rsidRPr="00672C07">
        <w:t xml:space="preserve"> is our response to the </w:t>
      </w:r>
      <w:r w:rsidRPr="00BF6065">
        <w:rPr>
          <w:i/>
        </w:rPr>
        <w:t>BIO 2010</w:t>
      </w:r>
      <w:r w:rsidRPr="00672C07">
        <w:t xml:space="preserve"> report</w:t>
      </w:r>
      <w:r w:rsidR="00BF6065">
        <w:t xml:space="preserve">, which calls for </w:t>
      </w:r>
      <w:r w:rsidRPr="00672C07">
        <w:t xml:space="preserve">creation of integrated courses. </w:t>
      </w:r>
      <w:r w:rsidR="00BF6065">
        <w:t>M</w:t>
      </w:r>
      <w:r w:rsidRPr="00672C07">
        <w:t xml:space="preserve">ost </w:t>
      </w:r>
      <w:r w:rsidR="00BF6065">
        <w:t>responses to this call have taken the form of</w:t>
      </w:r>
      <w:r w:rsidRPr="00672C07">
        <w:t xml:space="preserve"> mathematical modules added to existing biology courses, biological applications added to existing mathematic</w:t>
      </w:r>
      <w:r w:rsidR="00505A37">
        <w:t>s</w:t>
      </w:r>
      <w:r w:rsidRPr="00672C07">
        <w:t xml:space="preserve"> courses, or integrated research projects for upper division students and mainly directed at mathematics content.</w:t>
      </w:r>
    </w:p>
    <w:p w:rsidR="009E4BAB" w:rsidRPr="00672C07" w:rsidRDefault="009E4BAB" w:rsidP="009E4BAB">
      <w:pPr>
        <w:ind w:firstLine="360"/>
        <w:jc w:val="both"/>
      </w:pPr>
      <w:r w:rsidRPr="00672C07">
        <w:t xml:space="preserve">We have taken a </w:t>
      </w:r>
      <w:r w:rsidR="00CF7873" w:rsidRPr="00672C07">
        <w:t xml:space="preserve">different </w:t>
      </w:r>
      <w:r w:rsidRPr="00672C07">
        <w:t xml:space="preserve">approach with </w:t>
      </w:r>
      <w:r w:rsidRPr="00BF6065">
        <w:t>SYMBIOSIS</w:t>
      </w:r>
      <w:r w:rsidRPr="00672C07">
        <w:t xml:space="preserve"> by integrating statistics, calculus</w:t>
      </w:r>
      <w:r w:rsidR="007F2D9B">
        <w:t>,</w:t>
      </w:r>
      <w:r w:rsidRPr="00672C07">
        <w:t xml:space="preserve"> and biology in a three</w:t>
      </w:r>
      <w:r w:rsidR="00CF7873" w:rsidRPr="00672C07">
        <w:t>-</w:t>
      </w:r>
      <w:r w:rsidRPr="00672C07">
        <w:t xml:space="preserve">semester course at the introductory level. </w:t>
      </w:r>
      <w:r w:rsidR="002B0B36" w:rsidRPr="00672C07">
        <w:t>We describe</w:t>
      </w:r>
      <w:r w:rsidRPr="00672C07">
        <w:t xml:space="preserve"> the </w:t>
      </w:r>
      <w:r w:rsidR="002B0B36" w:rsidRPr="00672C07">
        <w:t>material</w:t>
      </w:r>
      <w:r w:rsidR="00505A37">
        <w:t xml:space="preserve"> </w:t>
      </w:r>
      <w:r w:rsidR="002B0B36" w:rsidRPr="00672C07">
        <w:t>used</w:t>
      </w:r>
      <w:r w:rsidRPr="00672C07">
        <w:t xml:space="preserve"> to teach </w:t>
      </w:r>
      <w:r w:rsidRPr="00BF6065">
        <w:t>SYMBIOSIS I</w:t>
      </w:r>
      <w:r w:rsidRPr="00672C07">
        <w:rPr>
          <w:i/>
        </w:rPr>
        <w:t>,</w:t>
      </w:r>
      <w:r w:rsidRPr="00672C07">
        <w:t xml:space="preserve"> which </w:t>
      </w:r>
      <w:r w:rsidR="00505A37">
        <w:t>combines the</w:t>
      </w:r>
      <w:r w:rsidRPr="00672C07">
        <w:t xml:space="preserve"> topics in General Biology I for majors and </w:t>
      </w:r>
      <w:r w:rsidR="00505A37">
        <w:t xml:space="preserve">the </w:t>
      </w:r>
      <w:r w:rsidRPr="00672C07">
        <w:t xml:space="preserve">introductory </w:t>
      </w:r>
      <w:r w:rsidR="00505A37">
        <w:t>p</w:t>
      </w:r>
      <w:r w:rsidRPr="00672C07">
        <w:t xml:space="preserve">robability </w:t>
      </w:r>
      <w:r w:rsidR="00505A37">
        <w:t>and</w:t>
      </w:r>
      <w:r w:rsidRPr="00672C07">
        <w:t xml:space="preserve"> </w:t>
      </w:r>
      <w:r w:rsidR="00505A37">
        <w:t>s</w:t>
      </w:r>
      <w:r w:rsidRPr="00672C07">
        <w:t>tatistics</w:t>
      </w:r>
      <w:r w:rsidR="00BF6540">
        <w:t xml:space="preserve"> course</w:t>
      </w:r>
      <w:r w:rsidRPr="00672C07">
        <w:t xml:space="preserve">. During the development of the course, we realized </w:t>
      </w:r>
      <w:r w:rsidRPr="00672C07">
        <w:lastRenderedPageBreak/>
        <w:t xml:space="preserve">that this approach of teaching biology with statistics has added to the conceptual richness of biology instruction while </w:t>
      </w:r>
      <w:r w:rsidR="00BF6540">
        <w:t xml:space="preserve">providing a biological context for </w:t>
      </w:r>
      <w:r w:rsidRPr="00672C07">
        <w:t>statistics instruction.</w:t>
      </w:r>
    </w:p>
    <w:p w:rsidR="009E4BAB" w:rsidRPr="00672C07" w:rsidRDefault="009E4BAB" w:rsidP="009E4BAB">
      <w:pPr>
        <w:ind w:firstLine="360"/>
        <w:jc w:val="both"/>
      </w:pPr>
      <w:r w:rsidRPr="00672C07">
        <w:t>The purpose</w:t>
      </w:r>
      <w:r w:rsidR="007F2D9B">
        <w:t>s</w:t>
      </w:r>
      <w:r w:rsidRPr="00672C07">
        <w:t xml:space="preserve"> of the </w:t>
      </w:r>
      <w:r w:rsidRPr="00BF6540">
        <w:t xml:space="preserve">SYMBIOSIS </w:t>
      </w:r>
      <w:r w:rsidRPr="00672C07">
        <w:t xml:space="preserve">curriculum </w:t>
      </w:r>
      <w:r w:rsidR="007F2D9B">
        <w:t>are</w:t>
      </w:r>
      <w:r w:rsidR="00AF0D3F">
        <w:t xml:space="preserve"> </w:t>
      </w:r>
      <w:r w:rsidRPr="00672C07">
        <w:t xml:space="preserve">to introduce a quantitative viewpoint into the introductory </w:t>
      </w:r>
      <w:r w:rsidR="007F2D9B">
        <w:t>b</w:t>
      </w:r>
      <w:r w:rsidR="007F2D9B" w:rsidRPr="00672C07">
        <w:t xml:space="preserve">iology </w:t>
      </w:r>
      <w:r w:rsidR="007F2D9B">
        <w:t>c</w:t>
      </w:r>
      <w:r w:rsidR="007F2D9B" w:rsidRPr="00672C07">
        <w:t>urriculum</w:t>
      </w:r>
      <w:r w:rsidRPr="00672C07">
        <w:t>, develop mathematical concepts using biological applications, and investigat</w:t>
      </w:r>
      <w:r w:rsidR="007F2D9B">
        <w:t>e</w:t>
      </w:r>
      <w:r w:rsidRPr="00672C07">
        <w:t xml:space="preserve"> biological phenomena using analytical tools. </w:t>
      </w:r>
      <w:r w:rsidR="002B0B36" w:rsidRPr="00672C07">
        <w:t>The use of an</w:t>
      </w:r>
      <w:r w:rsidR="00AF0D3F">
        <w:t xml:space="preserve"> </w:t>
      </w:r>
      <w:r w:rsidR="00BF6540">
        <w:t>i</w:t>
      </w:r>
      <w:r w:rsidRPr="00BF6540">
        <w:t xml:space="preserve">ntegrative </w:t>
      </w:r>
      <w:r w:rsidR="00BF6540">
        <w:t>m</w:t>
      </w:r>
      <w:r w:rsidRPr="00BF6540">
        <w:t>ethod</w:t>
      </w:r>
      <w:r w:rsidRPr="00672C07">
        <w:t xml:space="preserve"> rather than a </w:t>
      </w:r>
      <w:r w:rsidR="00BF6540">
        <w:t>j</w:t>
      </w:r>
      <w:r w:rsidRPr="00BF6540">
        <w:t xml:space="preserve">uxtaposition </w:t>
      </w:r>
      <w:r w:rsidR="00BF6540">
        <w:t>m</w:t>
      </w:r>
      <w:r w:rsidRPr="00BF6540">
        <w:t>ethod</w:t>
      </w:r>
      <w:r w:rsidRPr="00672C07">
        <w:t xml:space="preserve"> pedagogy </w:t>
      </w:r>
      <w:r w:rsidR="00672C07" w:rsidRPr="00672C07">
        <w:t>(Jean and Iglesias, 1990)</w:t>
      </w:r>
      <w:r w:rsidR="002B0B36" w:rsidRPr="00672C07">
        <w:t xml:space="preserve"> means that students see the</w:t>
      </w:r>
      <w:r w:rsidRPr="00672C07">
        <w:t xml:space="preserve"> relevance of </w:t>
      </w:r>
      <w:r w:rsidR="002B0B36" w:rsidRPr="00672C07">
        <w:t>a quantitative approach to biology</w:t>
      </w:r>
      <w:r w:rsidRPr="00672C07">
        <w:t xml:space="preserve">.  </w:t>
      </w:r>
      <w:r w:rsidR="00BF6540">
        <w:t>T</w:t>
      </w:r>
      <w:r w:rsidRPr="00672C07">
        <w:t xml:space="preserve">he problem with the traditional </w:t>
      </w:r>
      <w:r w:rsidR="00BF6540">
        <w:t>j</w:t>
      </w:r>
      <w:r w:rsidRPr="00BF6540">
        <w:t xml:space="preserve">uxtaposition </w:t>
      </w:r>
      <w:r w:rsidR="00BF6540">
        <w:t>m</w:t>
      </w:r>
      <w:r w:rsidRPr="00BF6540">
        <w:t>ethod</w:t>
      </w:r>
      <w:r w:rsidRPr="00672C07">
        <w:t xml:space="preserve"> is that it treats math</w:t>
      </w:r>
      <w:r w:rsidR="007F2D9B">
        <w:t>ematics</w:t>
      </w:r>
      <w:r w:rsidRPr="00672C07">
        <w:t xml:space="preserve"> and biology as separate subjects, with </w:t>
      </w:r>
      <w:r w:rsidR="00BF6540">
        <w:t xml:space="preserve">students in one major viewing the other course as nothing more than a </w:t>
      </w:r>
      <w:r w:rsidRPr="00672C07">
        <w:t>general education requirement.</w:t>
      </w:r>
    </w:p>
    <w:p w:rsidR="009E4BAB" w:rsidRPr="00672C07" w:rsidRDefault="002B0B36" w:rsidP="009E4BAB">
      <w:pPr>
        <w:ind w:firstLine="360"/>
        <w:jc w:val="both"/>
      </w:pPr>
      <w:r w:rsidRPr="00672C07">
        <w:t>The</w:t>
      </w:r>
      <w:r w:rsidR="00AF0D3F">
        <w:t xml:space="preserve"> </w:t>
      </w:r>
      <w:r w:rsidR="00BF6540">
        <w:t>i</w:t>
      </w:r>
      <w:r w:rsidR="009E4BAB" w:rsidRPr="00BF6540">
        <w:t xml:space="preserve">ntegrative </w:t>
      </w:r>
      <w:r w:rsidR="00BF6540">
        <w:t>m</w:t>
      </w:r>
      <w:r w:rsidR="009E4BAB" w:rsidRPr="00BF6540">
        <w:t>ethod</w:t>
      </w:r>
      <w:r w:rsidR="009E4BAB" w:rsidRPr="00672C07">
        <w:rPr>
          <w:i/>
        </w:rPr>
        <w:t xml:space="preserve"> </w:t>
      </w:r>
      <w:r w:rsidR="009E4BAB" w:rsidRPr="00672C07">
        <w:t xml:space="preserve">is based on the observation “Biology students are prepared to receive the mathematical concepts once they see their applications” </w:t>
      </w:r>
      <w:r w:rsidR="00672C07">
        <w:t>(</w:t>
      </w:r>
      <w:proofErr w:type="spellStart"/>
      <w:r w:rsidR="00672C07">
        <w:t>Riego</w:t>
      </w:r>
      <w:proofErr w:type="spellEnd"/>
      <w:r w:rsidR="00672C07">
        <w:t xml:space="preserve">, 1983). </w:t>
      </w:r>
      <w:r w:rsidR="009E4BAB" w:rsidRPr="00672C07">
        <w:t xml:space="preserve"> The same can be said of </w:t>
      </w:r>
      <w:r w:rsidR="00BF6065">
        <w:t>mathematics</w:t>
      </w:r>
      <w:r w:rsidR="009E4BAB" w:rsidRPr="00672C07">
        <w:t xml:space="preserve"> students</w:t>
      </w:r>
      <w:r w:rsidR="007F2D9B">
        <w:t>,</w:t>
      </w:r>
      <w:r w:rsidR="009E4BAB" w:rsidRPr="00672C07">
        <w:t xml:space="preserve"> in that they are not taught the applicability of </w:t>
      </w:r>
      <w:r w:rsidR="00BF6065">
        <w:t>mathematics</w:t>
      </w:r>
      <w:r w:rsidR="009E4BAB" w:rsidRPr="00672C07">
        <w:t xml:space="preserve"> to biology. By presenting biology and </w:t>
      </w:r>
      <w:r w:rsidR="00BF6065">
        <w:t>mathematics</w:t>
      </w:r>
      <w:r w:rsidR="009E4BAB" w:rsidRPr="00672C07">
        <w:t xml:space="preserve"> as an integrated subject, we hope to overcome the </w:t>
      </w:r>
      <w:r w:rsidR="00BF6540">
        <w:t>reluctanc</w:t>
      </w:r>
      <w:r w:rsidR="009E4BAB" w:rsidRPr="00672C07">
        <w:t>e of biology students to consider mathematical methods a</w:t>
      </w:r>
      <w:r w:rsidR="00BF6540">
        <w:t>s</w:t>
      </w:r>
      <w:r w:rsidR="009E4BAB" w:rsidRPr="00672C07">
        <w:t xml:space="preserve"> </w:t>
      </w:r>
      <w:r w:rsidR="009E4BAB" w:rsidRPr="00BF6540">
        <w:t>essential</w:t>
      </w:r>
      <w:r w:rsidR="009E4BAB" w:rsidRPr="00672C07">
        <w:t xml:space="preserve"> to full understand</w:t>
      </w:r>
      <w:r w:rsidR="00BF6540">
        <w:t>ing of</w:t>
      </w:r>
      <w:r w:rsidR="009E4BAB" w:rsidRPr="00672C07">
        <w:t xml:space="preserve"> biological processes. </w:t>
      </w:r>
    </w:p>
    <w:p w:rsidR="002B0B36" w:rsidRPr="00672C07" w:rsidRDefault="002B0B36" w:rsidP="009E4BAB">
      <w:pPr>
        <w:ind w:firstLine="360"/>
        <w:jc w:val="both"/>
      </w:pPr>
      <w:r w:rsidRPr="00672C07">
        <w:t xml:space="preserve">The material </w:t>
      </w:r>
      <w:r w:rsidR="00BF6540">
        <w:t xml:space="preserve">for SYMBIOSIS I </w:t>
      </w:r>
      <w:r w:rsidRPr="00672C07">
        <w:t>was developed by a year-long collaborative effort between math</w:t>
      </w:r>
      <w:r w:rsidR="007F2D9B">
        <w:t>ematics</w:t>
      </w:r>
      <w:r w:rsidRPr="00672C07">
        <w:t>, statistics</w:t>
      </w:r>
      <w:r w:rsidR="00BF6540">
        <w:t>,</w:t>
      </w:r>
      <w:r w:rsidRPr="00672C07">
        <w:t xml:space="preserve"> and biology faculty. The process required that each group develop an understanding fo</w:t>
      </w:r>
      <w:r w:rsidR="00672C07">
        <w:t xml:space="preserve">r the approach that </w:t>
      </w:r>
      <w:r w:rsidR="00BF6540">
        <w:t>they use</w:t>
      </w:r>
      <w:r w:rsidRPr="00672C07">
        <w:t xml:space="preserve"> to develop their material. As one faculty </w:t>
      </w:r>
      <w:r w:rsidR="00BF6540">
        <w:t xml:space="preserve">member </w:t>
      </w:r>
      <w:r w:rsidRPr="00672C07">
        <w:t>said</w:t>
      </w:r>
      <w:r w:rsidR="00BF6540">
        <w:t>,</w:t>
      </w:r>
      <w:r w:rsidR="0003175D" w:rsidRPr="00672C07">
        <w:t xml:space="preserve"> “</w:t>
      </w:r>
      <w:r w:rsidRPr="00672C07">
        <w:t xml:space="preserve">You </w:t>
      </w:r>
      <w:r w:rsidR="0003175D" w:rsidRPr="00672C07">
        <w:t xml:space="preserve">biologists don’t use </w:t>
      </w:r>
      <w:r w:rsidR="00BF6065">
        <w:t>mathematics</w:t>
      </w:r>
      <w:r w:rsidR="0003175D" w:rsidRPr="00672C07">
        <w:t xml:space="preserve"> like a physicist does.” Much of the work in integrating the material revolved around this realizati</w:t>
      </w:r>
      <w:r w:rsidR="00BF6540">
        <w:t xml:space="preserve">on. Some of the biology </w:t>
      </w:r>
      <w:proofErr w:type="gramStart"/>
      <w:r w:rsidR="00BF6540">
        <w:t xml:space="preserve">faculty </w:t>
      </w:r>
      <w:r w:rsidR="0003175D" w:rsidRPr="00672C07">
        <w:t>were</w:t>
      </w:r>
      <w:proofErr w:type="gramEnd"/>
      <w:r w:rsidR="0003175D" w:rsidRPr="00672C07">
        <w:t xml:space="preserve"> envious of the </w:t>
      </w:r>
      <w:r w:rsidR="00AF0D3F">
        <w:t>mathematicians’</w:t>
      </w:r>
      <w:r w:rsidR="0003175D" w:rsidRPr="00672C07">
        <w:t xml:space="preserve"> ability to develop a full lecture showing relationships and applications on the board. Math faculty were surprised that biologists needed so much illustra</w:t>
      </w:r>
      <w:r w:rsidR="00BF6540">
        <w:t>tion to show the three-</w:t>
      </w:r>
      <w:r w:rsidR="0003175D" w:rsidRPr="00672C07">
        <w:t xml:space="preserve">dimensional structure of biology components or the effects of change </w:t>
      </w:r>
      <w:r w:rsidR="00BF6540">
        <w:t>over</w:t>
      </w:r>
      <w:r w:rsidR="0003175D" w:rsidRPr="00672C07">
        <w:t xml:space="preserve"> time. </w:t>
      </w:r>
      <w:r w:rsidR="00BF6540">
        <w:t>However</w:t>
      </w:r>
      <w:r w:rsidR="0003175D" w:rsidRPr="00672C07">
        <w:t xml:space="preserve">, we found that </w:t>
      </w:r>
      <w:r w:rsidR="00BF6540">
        <w:t>each</w:t>
      </w:r>
      <w:r w:rsidR="0003175D" w:rsidRPr="00672C07">
        <w:t xml:space="preserve"> group could adjust </w:t>
      </w:r>
      <w:r w:rsidR="00BF6540">
        <w:t>its</w:t>
      </w:r>
      <w:r w:rsidR="0003175D" w:rsidRPr="00672C07">
        <w:t xml:space="preserve"> approach and that the disciplines could be presented in an integrated </w:t>
      </w:r>
      <w:r w:rsidR="00CE21C1">
        <w:t>manner</w:t>
      </w:r>
      <w:r w:rsidR="0003175D" w:rsidRPr="00672C07">
        <w:t>.</w:t>
      </w:r>
    </w:p>
    <w:p w:rsidR="009E4BAB" w:rsidRPr="00672C07" w:rsidRDefault="009E4BAB" w:rsidP="009E4BAB">
      <w:pPr>
        <w:ind w:firstLine="360"/>
        <w:jc w:val="both"/>
      </w:pPr>
      <w:r w:rsidRPr="00672C07">
        <w:t xml:space="preserve">The course was </w:t>
      </w:r>
      <w:r w:rsidR="00CE21C1">
        <w:t xml:space="preserve">first </w:t>
      </w:r>
      <w:r w:rsidRPr="00672C07">
        <w:t xml:space="preserve">taught to a cohort of students from the </w:t>
      </w:r>
      <w:r w:rsidR="007F2D9B" w:rsidRPr="00672C07">
        <w:t>NSF</w:t>
      </w:r>
      <w:r w:rsidR="007F2D9B">
        <w:t>-</w:t>
      </w:r>
      <w:r w:rsidRPr="00672C07">
        <w:t>funded STEP program. The students had a summer bridge program before their freshman year in which they were exposed to biological research activity and mathematical concepts. In future years</w:t>
      </w:r>
      <w:r w:rsidR="00CE21C1">
        <w:t>,</w:t>
      </w:r>
      <w:r w:rsidRPr="00672C07">
        <w:t xml:space="preserve"> the course will be open to biology and mathematics majors who have been previously advised about </w:t>
      </w:r>
      <w:r w:rsidR="00CE21C1">
        <w:t>its</w:t>
      </w:r>
      <w:r w:rsidRPr="00672C07">
        <w:t xml:space="preserve"> nature</w:t>
      </w:r>
      <w:r w:rsidR="00CE21C1">
        <w:t>, and</w:t>
      </w:r>
      <w:r w:rsidRPr="00672C07">
        <w:t xml:space="preserve"> no additional prerequisites will be required. The lectures are team-taught by biology and </w:t>
      </w:r>
      <w:r w:rsidR="00BF6065">
        <w:t>mathematics</w:t>
      </w:r>
      <w:r w:rsidRPr="00672C07">
        <w:t xml:space="preserve"> faculty. Biology is used to introduce each module and to define the topic</w:t>
      </w:r>
      <w:r w:rsidR="007F2D9B">
        <w:t>;</w:t>
      </w:r>
      <w:r w:rsidRPr="00672C07">
        <w:t xml:space="preserve"> this is followed by the statistic</w:t>
      </w:r>
      <w:r w:rsidR="007F2D9B">
        <w:t>s</w:t>
      </w:r>
      <w:r w:rsidRPr="00672C07">
        <w:t xml:space="preserve"> or mathematics concepts and tools that address the biological issues. </w:t>
      </w:r>
      <w:r w:rsidR="00CE21C1">
        <w:t xml:space="preserve">Although the organization of the course is based on biological considerations, we still wanted the mathematical and statistical topics to be presented completely and in a logical order. </w:t>
      </w:r>
      <w:r w:rsidRPr="00672C07">
        <w:t xml:space="preserve">These </w:t>
      </w:r>
      <w:r w:rsidR="00CE21C1">
        <w:t>goals</w:t>
      </w:r>
      <w:r w:rsidRPr="00672C07">
        <w:t xml:space="preserve"> required us to </w:t>
      </w:r>
      <w:r w:rsidR="00CE21C1">
        <w:t>decide</w:t>
      </w:r>
      <w:r w:rsidRPr="00672C07">
        <w:t xml:space="preserve"> what biological and mathematical components can be covered (see discussion below). Lectures are taught using </w:t>
      </w:r>
      <w:proofErr w:type="spellStart"/>
      <w:r w:rsidR="00CE21C1">
        <w:t>P</w:t>
      </w:r>
      <w:r w:rsidRPr="00672C07">
        <w:t>ower</w:t>
      </w:r>
      <w:r w:rsidR="00CE21C1">
        <w:t>p</w:t>
      </w:r>
      <w:r w:rsidRPr="00672C07">
        <w:t>oint</w:t>
      </w:r>
      <w:proofErr w:type="spellEnd"/>
      <w:r w:rsidRPr="00672C07">
        <w:t xml:space="preserve"> and class notes are also available to the students through the </w:t>
      </w:r>
      <w:r w:rsidR="00CE21C1">
        <w:t>u</w:t>
      </w:r>
      <w:r w:rsidRPr="00672C07">
        <w:t xml:space="preserve">niversity’s D2L platform. The labs are taught by graduate teaching assistants with participation and overview </w:t>
      </w:r>
      <w:r w:rsidR="00CE21C1">
        <w:t>by</w:t>
      </w:r>
      <w:r w:rsidRPr="00672C07">
        <w:t xml:space="preserve"> faculty. Typically there are two labs for each module</w:t>
      </w:r>
      <w:r w:rsidR="00CE21C1">
        <w:t xml:space="preserve">, and </w:t>
      </w:r>
      <w:r w:rsidRPr="00672C07">
        <w:t>experimental</w:t>
      </w:r>
      <w:r w:rsidR="00CE21C1">
        <w:t xml:space="preserve"> lab and a lab for </w:t>
      </w:r>
      <w:r w:rsidRPr="00672C07">
        <w:t>data analysis and prepar</w:t>
      </w:r>
      <w:r w:rsidR="00CE21C1">
        <w:t>ation of</w:t>
      </w:r>
      <w:r w:rsidRPr="00672C07">
        <w:t xml:space="preserve"> presentations or lab reports.</w:t>
      </w:r>
      <w:r w:rsidR="00251D7D">
        <w:t xml:space="preserve"> Minitab and R are used in </w:t>
      </w:r>
      <w:r w:rsidRPr="00672C07">
        <w:t>lecture</w:t>
      </w:r>
      <w:r w:rsidR="00251D7D">
        <w:t>s</w:t>
      </w:r>
      <w:r w:rsidRPr="00672C07">
        <w:t xml:space="preserve"> and in labs to analyze data.  </w:t>
      </w:r>
      <w:r w:rsidR="00251D7D">
        <w:t>S</w:t>
      </w:r>
      <w:r w:rsidRPr="00672C07">
        <w:t>tudents complete two projects involving analysis of dat</w:t>
      </w:r>
      <w:r w:rsidR="0081776D" w:rsidRPr="00672C07">
        <w:t>a</w:t>
      </w:r>
      <w:r w:rsidRPr="00672C07">
        <w:t>sets and prepare posters of the results. The initial projects were on bird allometry and analysis of DNA sequence patterns.</w:t>
      </w:r>
    </w:p>
    <w:p w:rsidR="009E4BAB" w:rsidRPr="00672C07" w:rsidRDefault="009E4BAB" w:rsidP="009E4BAB">
      <w:pPr>
        <w:ind w:firstLine="360"/>
        <w:jc w:val="both"/>
      </w:pPr>
      <w:r w:rsidRPr="00672C07">
        <w:t xml:space="preserve">We have found that statistics and biology </w:t>
      </w:r>
      <w:r w:rsidR="00251D7D">
        <w:t>are easy to pair</w:t>
      </w:r>
      <w:r w:rsidRPr="00672C07">
        <w:t>, both conceptually</w:t>
      </w:r>
      <w:r w:rsidR="00D36C11">
        <w:t xml:space="preserve"> </w:t>
      </w:r>
      <w:r w:rsidR="007F2D9B">
        <w:t>and</w:t>
      </w:r>
      <w:r w:rsidRPr="00672C07">
        <w:t xml:space="preserve"> operationally. </w:t>
      </w:r>
      <w:r w:rsidR="00251D7D">
        <w:t>They</w:t>
      </w:r>
      <w:r w:rsidRPr="00672C07">
        <w:t xml:space="preserve"> have a long history together, since many statistical methods that appeared at the end of the </w:t>
      </w:r>
      <w:r w:rsidR="00251D7D">
        <w:t>nineteenth</w:t>
      </w:r>
      <w:r w:rsidRPr="00672C07">
        <w:t xml:space="preserve"> century and beginning of the </w:t>
      </w:r>
      <w:r w:rsidR="00251D7D">
        <w:t>twentieth</w:t>
      </w:r>
      <w:r w:rsidRPr="00672C07">
        <w:t xml:space="preserve"> century were developed by statisticians, such as R.A. Fisher, working in genetics and agricultural research and motivated by </w:t>
      </w:r>
      <w:r w:rsidRPr="00672C07">
        <w:lastRenderedPageBreak/>
        <w:t>the need of tools to analyze the data they produced. Recent advances in genetics</w:t>
      </w:r>
      <w:r w:rsidR="00251D7D">
        <w:t xml:space="preserve"> and</w:t>
      </w:r>
      <w:r w:rsidRPr="00672C07">
        <w:t xml:space="preserve"> bioinformatics and the acquisition of large data sets and high speed computers are again challenging the discipline of statistics with the need of tools for analysis.</w:t>
      </w:r>
    </w:p>
    <w:p w:rsidR="009E4BAB" w:rsidRPr="00672C07" w:rsidRDefault="009E4BAB" w:rsidP="00B06BCA">
      <w:pPr>
        <w:ind w:firstLine="360"/>
        <w:jc w:val="both"/>
      </w:pPr>
      <w:r w:rsidRPr="00672C07">
        <w:t xml:space="preserve">The development of the material for the first semester depends on the contextual needs of biology and the developmental needs of statistics. Statistics, as with much of mathematics, depends on a logical development of concepts. Thus, </w:t>
      </w:r>
      <w:r w:rsidR="00B06BCA" w:rsidRPr="00672C07">
        <w:t>both the</w:t>
      </w:r>
      <w:r w:rsidRPr="00672C07">
        <w:t xml:space="preserve"> statistics development </w:t>
      </w:r>
      <w:r w:rsidR="00B06BCA" w:rsidRPr="00672C07">
        <w:t xml:space="preserve">and the biology content </w:t>
      </w:r>
      <w:r w:rsidR="00163088" w:rsidRPr="00672C07">
        <w:t>w</w:t>
      </w:r>
      <w:r w:rsidR="00163088">
        <w:t>ere</w:t>
      </w:r>
      <w:r w:rsidR="00220239">
        <w:t xml:space="preserve"> </w:t>
      </w:r>
      <w:r w:rsidR="00B06BCA" w:rsidRPr="00672C07">
        <w:t xml:space="preserve">considered in developing </w:t>
      </w:r>
      <w:r w:rsidRPr="00672C07">
        <w:t xml:space="preserve">the framework for the </w:t>
      </w:r>
      <w:r w:rsidR="00B06BCA" w:rsidRPr="00672C07">
        <w:t>modules</w:t>
      </w:r>
      <w:r w:rsidRPr="00672C07">
        <w:t xml:space="preserve">. </w:t>
      </w:r>
      <w:r w:rsidR="00163088">
        <w:t>We believe</w:t>
      </w:r>
      <w:r w:rsidRPr="00672C07">
        <w:t xml:space="preserve"> that modern biology pedagogy is based too much on a pseudo-logical framework of going from small-to-big and is based on what biology has done </w:t>
      </w:r>
      <w:r w:rsidR="00163088">
        <w:t xml:space="preserve">historically </w:t>
      </w:r>
      <w:r w:rsidRPr="00672C07">
        <w:t>and not why or how it is done. An examination of modern biology textbooks supports this contention</w:t>
      </w:r>
      <w:r w:rsidR="00163088">
        <w:t>,</w:t>
      </w:r>
      <w:r w:rsidRPr="00672C07">
        <w:t xml:space="preserve"> because they are encyclopedic in content and there is little carryover of material from chapter to chapter </w:t>
      </w:r>
      <w:r w:rsidR="00672C07">
        <w:t xml:space="preserve">(Moore, et al., 2012). </w:t>
      </w:r>
      <w:r w:rsidRPr="00672C07">
        <w:t xml:space="preserve">There is little quantitative methodology, with at most two or three equations presented in </w:t>
      </w:r>
      <w:r w:rsidR="00251D7D">
        <w:t>an entire</w:t>
      </w:r>
      <w:r w:rsidRPr="00672C07">
        <w:t xml:space="preserve"> book. </w:t>
      </w:r>
      <w:r w:rsidR="00251D7D">
        <w:t>Graphs</w:t>
      </w:r>
      <w:r w:rsidRPr="00672C07">
        <w:t xml:space="preserve"> commonly lack statistic</w:t>
      </w:r>
      <w:r w:rsidR="00251D7D">
        <w:t>al information such as error bars, which are</w:t>
      </w:r>
      <w:r w:rsidRPr="00672C07">
        <w:t xml:space="preserve"> importan</w:t>
      </w:r>
      <w:r w:rsidR="00251D7D">
        <w:t xml:space="preserve">t </w:t>
      </w:r>
      <w:r w:rsidRPr="00672C07">
        <w:t xml:space="preserve">because they demonstrate the variation in </w:t>
      </w:r>
      <w:r w:rsidR="00251D7D">
        <w:t>a</w:t>
      </w:r>
      <w:r w:rsidRPr="00672C07">
        <w:t xml:space="preserve"> population that is the basis of evolutionary change, which is basic </w:t>
      </w:r>
      <w:r w:rsidR="00251D7D">
        <w:t>to</w:t>
      </w:r>
      <w:r w:rsidRPr="00672C07">
        <w:t xml:space="preserve"> biology. </w:t>
      </w:r>
      <w:r w:rsidR="00163088">
        <w:t>Thus,</w:t>
      </w:r>
      <w:r w:rsidRPr="00672C07">
        <w:t xml:space="preserve"> student</w:t>
      </w:r>
      <w:r w:rsidR="00163088">
        <w:t>s are</w:t>
      </w:r>
      <w:r w:rsidRPr="00672C07">
        <w:t xml:space="preserve"> presented with </w:t>
      </w:r>
      <w:r w:rsidR="00251D7D">
        <w:t>a</w:t>
      </w:r>
      <w:r w:rsidRPr="00672C07">
        <w:t xml:space="preserve"> </w:t>
      </w:r>
      <w:r w:rsidR="00251D7D">
        <w:t>collection</w:t>
      </w:r>
      <w:r w:rsidRPr="00672C07">
        <w:t xml:space="preserve"> of facts that have no logical connection to the whole.</w:t>
      </w:r>
      <w:r w:rsidR="00220239">
        <w:t xml:space="preserve">  </w:t>
      </w:r>
      <w:r w:rsidR="00163088">
        <w:t>Instructors</w:t>
      </w:r>
      <w:r w:rsidR="00220239">
        <w:t xml:space="preserve"> </w:t>
      </w:r>
      <w:r w:rsidRPr="00672C07">
        <w:t xml:space="preserve">observe that this approach </w:t>
      </w:r>
      <w:r w:rsidR="00163088">
        <w:t>produces</w:t>
      </w:r>
      <w:r w:rsidRPr="00672C07">
        <w:t xml:space="preserve"> students who do not </w:t>
      </w:r>
      <w:r w:rsidR="00251D7D">
        <w:t>know the</w:t>
      </w:r>
      <w:r w:rsidRPr="00672C07">
        <w:t xml:space="preserve"> introductory material </w:t>
      </w:r>
      <w:r w:rsidR="00251D7D">
        <w:t>needed for</w:t>
      </w:r>
      <w:r w:rsidRPr="00672C07">
        <w:t xml:space="preserve"> upper level courses.</w:t>
      </w:r>
    </w:p>
    <w:p w:rsidR="009E4BAB" w:rsidRPr="00672C07" w:rsidRDefault="009E4BAB" w:rsidP="009E4BAB">
      <w:pPr>
        <w:ind w:firstLine="360"/>
        <w:jc w:val="both"/>
        <w:rPr>
          <w:i/>
        </w:rPr>
      </w:pPr>
      <w:r w:rsidRPr="00672C07">
        <w:t xml:space="preserve">We are attempting to address this concern by presenting students with “5 Themes of Biology” in the introductory modules, and to address each theme explicitly in each of the subsequent modules. </w:t>
      </w:r>
      <w:r w:rsidR="0081776D" w:rsidRPr="00672C07">
        <w:t xml:space="preserve">The themes that we focus on in </w:t>
      </w:r>
      <w:r w:rsidR="0081776D" w:rsidRPr="00251D7D">
        <w:t>SYMBIOSIS</w:t>
      </w:r>
      <w:r w:rsidR="00AF0D3F">
        <w:rPr>
          <w:b/>
          <w:i/>
        </w:rPr>
        <w:t xml:space="preserve"> </w:t>
      </w:r>
      <w:r w:rsidR="007E5C31">
        <w:t>are</w:t>
      </w:r>
      <w:r w:rsidR="0081776D" w:rsidRPr="00672C07">
        <w:t xml:space="preserve"> </w:t>
      </w:r>
      <w:r w:rsidR="00251D7D">
        <w:t>e</w:t>
      </w:r>
      <w:r w:rsidR="0081776D" w:rsidRPr="00672C07">
        <w:t xml:space="preserve">nergy </w:t>
      </w:r>
      <w:r w:rsidR="00251D7D">
        <w:t>u</w:t>
      </w:r>
      <w:r w:rsidR="0081776D" w:rsidRPr="00672C07">
        <w:t xml:space="preserve">tilization, </w:t>
      </w:r>
      <w:r w:rsidR="00251D7D">
        <w:t>h</w:t>
      </w:r>
      <w:r w:rsidR="0081776D" w:rsidRPr="00672C07">
        <w:t xml:space="preserve">omeostasis, </w:t>
      </w:r>
      <w:r w:rsidR="00251D7D">
        <w:t>g</w:t>
      </w:r>
      <w:r w:rsidR="0081776D" w:rsidRPr="00672C07">
        <w:t>rowth</w:t>
      </w:r>
      <w:r w:rsidR="00251D7D">
        <w:t xml:space="preserve"> and r</w:t>
      </w:r>
      <w:r w:rsidR="0081776D" w:rsidRPr="00672C07">
        <w:t xml:space="preserve">eproduction, </w:t>
      </w:r>
      <w:r w:rsidR="00251D7D">
        <w:t>adaptation</w:t>
      </w:r>
      <w:r w:rsidR="0081776D" w:rsidRPr="00672C07">
        <w:t xml:space="preserve">, and </w:t>
      </w:r>
      <w:r w:rsidR="00251D7D">
        <w:t>e</w:t>
      </w:r>
      <w:r w:rsidR="0081776D" w:rsidRPr="00672C07">
        <w:t xml:space="preserve">volution. </w:t>
      </w:r>
      <w:r w:rsidRPr="00672C07">
        <w:t>So</w:t>
      </w:r>
      <w:r w:rsidR="00251D7D">
        <w:t xml:space="preserve"> when we present</w:t>
      </w:r>
      <w:r w:rsidRPr="00672C07">
        <w:t xml:space="preserve"> material on cells, we also examin</w:t>
      </w:r>
      <w:r w:rsidR="00251D7D">
        <w:t>e</w:t>
      </w:r>
      <w:r w:rsidRPr="00672C07">
        <w:t xml:space="preserve"> how physical properties, such </w:t>
      </w:r>
      <w:r w:rsidR="007E5C31">
        <w:t xml:space="preserve">as </w:t>
      </w:r>
      <w:r w:rsidRPr="00672C07">
        <w:t xml:space="preserve">surface-to-volume ratio, </w:t>
      </w:r>
      <w:r w:rsidR="007E5C31">
        <w:t>affect</w:t>
      </w:r>
      <w:r w:rsidRPr="00672C07">
        <w:t xml:space="preserve"> cell size and transport of material in and out of the cell. Mathematical functions can be used to show how these properties affect the </w:t>
      </w:r>
      <w:r w:rsidR="00251D7D">
        <w:t>e</w:t>
      </w:r>
      <w:r w:rsidRPr="00672C07">
        <w:t xml:space="preserve">nergy, </w:t>
      </w:r>
      <w:r w:rsidR="00251D7D">
        <w:t>h</w:t>
      </w:r>
      <w:r w:rsidRPr="00672C07">
        <w:t xml:space="preserve">omeostasis, and </w:t>
      </w:r>
      <w:r w:rsidR="00251D7D">
        <w:t>g</w:t>
      </w:r>
      <w:r w:rsidRPr="00672C07">
        <w:t>rowth</w:t>
      </w:r>
      <w:r w:rsidR="00251D7D">
        <w:t xml:space="preserve"> and r</w:t>
      </w:r>
      <w:r w:rsidRPr="00672C07">
        <w:t>eproduction theme</w:t>
      </w:r>
      <w:r w:rsidR="0081776D" w:rsidRPr="00672C07">
        <w:t>s</w:t>
      </w:r>
      <w:r w:rsidRPr="00672C07">
        <w:t xml:space="preserve">. In the same module, the number of erythrocytes of humans living at different altitudes </w:t>
      </w:r>
      <w:r w:rsidR="00672C07">
        <w:t xml:space="preserve">(Spector, 1956) </w:t>
      </w:r>
      <w:r w:rsidRPr="00672C07">
        <w:t xml:space="preserve">permits us to talk about the </w:t>
      </w:r>
      <w:r w:rsidR="00251D7D">
        <w:t>adaptation and evolution</w:t>
      </w:r>
      <w:r w:rsidRPr="00672C07">
        <w:t xml:space="preserve"> </w:t>
      </w:r>
      <w:r w:rsidR="00251D7D">
        <w:t>t</w:t>
      </w:r>
      <w:r w:rsidRPr="00672C07">
        <w:t>heme</w:t>
      </w:r>
      <w:r w:rsidR="0081776D" w:rsidRPr="00672C07">
        <w:t>s.</w:t>
      </w:r>
    </w:p>
    <w:p w:rsidR="009E4BAB" w:rsidRPr="00672C07" w:rsidRDefault="009E4BAB" w:rsidP="009E4BAB">
      <w:pPr>
        <w:ind w:firstLine="360"/>
        <w:jc w:val="both"/>
      </w:pPr>
      <w:r w:rsidRPr="00672C07">
        <w:t xml:space="preserve"> We use “module” to denote a unit of class content or chapter. </w:t>
      </w:r>
      <w:r w:rsidR="00616A7A">
        <w:t>O</w:t>
      </w:r>
      <w:r w:rsidRPr="00672C07">
        <w:t xml:space="preserve">ur modules define the biology and mathematics or statistical components of the semester. </w:t>
      </w:r>
      <w:r w:rsidR="00616A7A">
        <w:t>Each</w:t>
      </w:r>
      <w:r w:rsidRPr="00672C07">
        <w:t xml:space="preserve"> module consist</w:t>
      </w:r>
      <w:r w:rsidR="00616A7A">
        <w:t>s</w:t>
      </w:r>
      <w:r w:rsidRPr="00672C07">
        <w:t xml:space="preserve"> of </w:t>
      </w:r>
      <w:r w:rsidR="00616A7A">
        <w:t>ten</w:t>
      </w:r>
      <w:r w:rsidRPr="00672C07">
        <w:t xml:space="preserve"> hours of lectures</w:t>
      </w:r>
      <w:r w:rsidR="00616A7A">
        <w:t>,</w:t>
      </w:r>
      <w:r w:rsidRPr="00672C07">
        <w:t xml:space="preserve"> </w:t>
      </w:r>
      <w:r w:rsidR="00616A7A">
        <w:t>a</w:t>
      </w:r>
      <w:r w:rsidRPr="00672C07">
        <w:t xml:space="preserve"> two-hour </w:t>
      </w:r>
      <w:r w:rsidR="007E5C31">
        <w:t>“</w:t>
      </w:r>
      <w:r w:rsidRPr="00672C07">
        <w:t>wet</w:t>
      </w:r>
      <w:r w:rsidR="007E5C31">
        <w:t>”</w:t>
      </w:r>
      <w:r w:rsidRPr="00672C07">
        <w:t xml:space="preserve"> experimental </w:t>
      </w:r>
      <w:r w:rsidR="00616A7A">
        <w:t xml:space="preserve">lab, </w:t>
      </w:r>
      <w:r w:rsidRPr="00672C07">
        <w:t xml:space="preserve">and </w:t>
      </w:r>
      <w:r w:rsidR="007E5C31">
        <w:t xml:space="preserve">a </w:t>
      </w:r>
      <w:r w:rsidR="00616A7A">
        <w:t xml:space="preserve">two-hour </w:t>
      </w:r>
      <w:r w:rsidR="007E5C31">
        <w:t>“</w:t>
      </w:r>
      <w:r w:rsidRPr="00672C07">
        <w:t>dry</w:t>
      </w:r>
      <w:r w:rsidR="007E5C31">
        <w:t>”</w:t>
      </w:r>
      <w:r w:rsidRPr="00672C07">
        <w:t xml:space="preserve"> analytical lab.</w:t>
      </w:r>
    </w:p>
    <w:p w:rsidR="00BF1562" w:rsidRPr="00672C07" w:rsidRDefault="00BF1562" w:rsidP="009E4BAB">
      <w:pPr>
        <w:ind w:firstLine="360"/>
        <w:jc w:val="both"/>
      </w:pPr>
    </w:p>
    <w:p w:rsidR="009E4BAB" w:rsidRDefault="00616A7A" w:rsidP="009E4BAB">
      <w:pPr>
        <w:ind w:firstLine="360"/>
        <w:jc w:val="both"/>
      </w:pPr>
      <w:r>
        <w:t>T</w:t>
      </w:r>
      <w:r w:rsidR="00BF1562" w:rsidRPr="00672C07">
        <w:t xml:space="preserve">he </w:t>
      </w:r>
      <w:r w:rsidR="009E4BAB" w:rsidRPr="00672C07">
        <w:t xml:space="preserve">modules developed for </w:t>
      </w:r>
      <w:r w:rsidR="009E4BAB" w:rsidRPr="00616A7A">
        <w:t>SYMBIOSIS I</w:t>
      </w:r>
      <w:r w:rsidR="009E4BAB" w:rsidRPr="00672C07">
        <w:t xml:space="preserve"> include:</w:t>
      </w:r>
    </w:p>
    <w:p w:rsidR="00616A7A" w:rsidRPr="00672C07" w:rsidRDefault="00616A7A" w:rsidP="009E4BAB">
      <w:pPr>
        <w:ind w:firstLine="360"/>
        <w:jc w:val="both"/>
      </w:pPr>
    </w:p>
    <w:p w:rsidR="009E4BAB" w:rsidRPr="00672C07" w:rsidRDefault="009E4BAB" w:rsidP="00616A7A">
      <w:pPr>
        <w:jc w:val="both"/>
      </w:pPr>
      <w:proofErr w:type="gramStart"/>
      <w:r w:rsidRPr="00672C07">
        <w:rPr>
          <w:b/>
        </w:rPr>
        <w:t xml:space="preserve">Introduction and the </w:t>
      </w:r>
      <w:r w:rsidR="00163088">
        <w:rPr>
          <w:b/>
        </w:rPr>
        <w:t>s</w:t>
      </w:r>
      <w:r w:rsidR="00163088" w:rsidRPr="00672C07">
        <w:rPr>
          <w:b/>
        </w:rPr>
        <w:t xml:space="preserve">cientific </w:t>
      </w:r>
      <w:r w:rsidR="00163088">
        <w:rPr>
          <w:b/>
        </w:rPr>
        <w:t>m</w:t>
      </w:r>
      <w:r w:rsidR="00163088" w:rsidRPr="00672C07">
        <w:rPr>
          <w:b/>
        </w:rPr>
        <w:t>ethod</w:t>
      </w:r>
      <w:r w:rsidR="00541F0B" w:rsidRPr="00672C07">
        <w:t>.</w:t>
      </w:r>
      <w:proofErr w:type="gramEnd"/>
      <w:r w:rsidR="00AF0D3F">
        <w:t xml:space="preserve"> </w:t>
      </w:r>
      <w:proofErr w:type="gramStart"/>
      <w:r w:rsidR="00541F0B" w:rsidRPr="00672C07">
        <w:t>A</w:t>
      </w:r>
      <w:r w:rsidRPr="00672C07">
        <w:t xml:space="preserve"> biologist’s viewpoint</w:t>
      </w:r>
      <w:r w:rsidR="00541F0B" w:rsidRPr="00672C07">
        <w:t xml:space="preserve"> of the scientific method</w:t>
      </w:r>
      <w:r w:rsidRPr="00672C07">
        <w:t xml:space="preserve"> and the role that statistics and mathematics plays in </w:t>
      </w:r>
      <w:r w:rsidR="00541F0B" w:rsidRPr="00672C07">
        <w:t xml:space="preserve">developing models and </w:t>
      </w:r>
      <w:r w:rsidRPr="00672C07">
        <w:t>testing hypotheses</w:t>
      </w:r>
      <w:r w:rsidR="00672C07">
        <w:t>.</w:t>
      </w:r>
      <w:proofErr w:type="gramEnd"/>
      <w:r w:rsidRPr="00672C07">
        <w:t xml:space="preserve"> The binomial distribution is introduced to test hypotheses about population proportions and the randomization test is introduced to test hypotheses ab</w:t>
      </w:r>
      <w:r w:rsidR="00616A7A">
        <w:t>out the equality of means</w:t>
      </w:r>
      <w:r w:rsidRPr="00672C07">
        <w:t>.</w:t>
      </w:r>
    </w:p>
    <w:p w:rsidR="00616A7A" w:rsidRDefault="00616A7A" w:rsidP="00616A7A">
      <w:pPr>
        <w:jc w:val="both"/>
        <w:rPr>
          <w:b/>
        </w:rPr>
      </w:pPr>
    </w:p>
    <w:p w:rsidR="009E4BAB" w:rsidRPr="00672C07" w:rsidRDefault="009E4BAB" w:rsidP="00616A7A">
      <w:pPr>
        <w:jc w:val="both"/>
      </w:pPr>
      <w:proofErr w:type="gramStart"/>
      <w:r w:rsidRPr="00672C07">
        <w:rPr>
          <w:b/>
        </w:rPr>
        <w:t xml:space="preserve">The </w:t>
      </w:r>
      <w:r w:rsidR="00163088">
        <w:rPr>
          <w:b/>
        </w:rPr>
        <w:t>c</w:t>
      </w:r>
      <w:r w:rsidR="00163088" w:rsidRPr="00672C07">
        <w:rPr>
          <w:b/>
        </w:rPr>
        <w:t>ell</w:t>
      </w:r>
      <w:r w:rsidR="00541F0B" w:rsidRPr="00672C07">
        <w:rPr>
          <w:b/>
        </w:rPr>
        <w:t>.</w:t>
      </w:r>
      <w:proofErr w:type="gramEnd"/>
      <w:r w:rsidR="00AF0D3F">
        <w:rPr>
          <w:b/>
        </w:rPr>
        <w:t xml:space="preserve"> </w:t>
      </w:r>
      <w:r w:rsidR="00541F0B" w:rsidRPr="00672C07">
        <w:t xml:space="preserve">Cellular functions </w:t>
      </w:r>
      <w:r w:rsidR="00672C07">
        <w:t>are</w:t>
      </w:r>
      <w:r w:rsidR="00541F0B" w:rsidRPr="00672C07">
        <w:t xml:space="preserve"> </w:t>
      </w:r>
      <w:r w:rsidR="00616A7A">
        <w:t>a</w:t>
      </w:r>
      <w:r w:rsidR="00541F0B" w:rsidRPr="00672C07">
        <w:t xml:space="preserve"> logical </w:t>
      </w:r>
      <w:r w:rsidR="00616A7A">
        <w:t>topic for the</w:t>
      </w:r>
      <w:r w:rsidR="00541F0B" w:rsidRPr="00672C07">
        <w:t xml:space="preserve"> </w:t>
      </w:r>
      <w:r w:rsidR="00616A7A">
        <w:t>introduction of</w:t>
      </w:r>
      <w:r w:rsidR="00541F0B" w:rsidRPr="00672C07">
        <w:t xml:space="preserve"> biological concepts. </w:t>
      </w:r>
      <w:r w:rsidRPr="00672C07">
        <w:t xml:space="preserve">When we study a certain type </w:t>
      </w:r>
      <w:r w:rsidR="00672C07">
        <w:t>of cell, such as an erythrocyte</w:t>
      </w:r>
      <w:r w:rsidR="00541F0B" w:rsidRPr="00672C07">
        <w:t>,</w:t>
      </w:r>
      <w:r w:rsidRPr="00672C07">
        <w:t xml:space="preserve"> its form can be classified as normal or abnormal</w:t>
      </w:r>
      <w:r w:rsidR="00541F0B" w:rsidRPr="00672C07">
        <w:t>.</w:t>
      </w:r>
      <w:r w:rsidR="00AF0D3F">
        <w:t xml:space="preserve"> </w:t>
      </w:r>
      <w:r w:rsidR="00616A7A">
        <w:t>Counting t</w:t>
      </w:r>
      <w:r w:rsidR="00541F0B" w:rsidRPr="00672C07">
        <w:t xml:space="preserve">he </w:t>
      </w:r>
      <w:r w:rsidRPr="00672C07">
        <w:t xml:space="preserve">number of red blood cells </w:t>
      </w:r>
      <w:r w:rsidR="00616A7A">
        <w:t xml:space="preserve">in a sample and measuring cell dimensions provides student-generated data we can use to </w:t>
      </w:r>
      <w:r w:rsidRPr="00672C07">
        <w:t xml:space="preserve">introduce descriptive statistics, correlation, and statistical graphs. </w:t>
      </w:r>
      <w:r w:rsidR="00616A7A">
        <w:t>S</w:t>
      </w:r>
      <w:r w:rsidRPr="00672C07">
        <w:t>tudents</w:t>
      </w:r>
      <w:r w:rsidR="00541F0B" w:rsidRPr="00672C07">
        <w:t xml:space="preserve"> are shown how to go beyond</w:t>
      </w:r>
      <w:r w:rsidRPr="00672C07">
        <w:t xml:space="preserve"> descriptive statistics and take the step toward inference.  </w:t>
      </w:r>
      <w:r w:rsidR="00541F0B" w:rsidRPr="00672C07">
        <w:t>Estimation</w:t>
      </w:r>
      <w:r w:rsidRPr="00672C07">
        <w:t xml:space="preserve"> (by bootstrapping) and test</w:t>
      </w:r>
      <w:r w:rsidR="00616A7A">
        <w:t>s</w:t>
      </w:r>
      <w:r w:rsidRPr="00672C07">
        <w:t xml:space="preserve"> of hypotheses (randomization test)</w:t>
      </w:r>
      <w:r w:rsidR="00541F0B" w:rsidRPr="00672C07">
        <w:t xml:space="preserve"> are used </w:t>
      </w:r>
      <w:r w:rsidRPr="00672C07">
        <w:t xml:space="preserve">to arrive at conclusions based on experimental data. The biological implications of the </w:t>
      </w:r>
      <w:r w:rsidR="00616A7A">
        <w:t xml:space="preserve">surface to volume </w:t>
      </w:r>
      <w:r w:rsidRPr="00672C07">
        <w:t xml:space="preserve">ratio </w:t>
      </w:r>
      <w:r w:rsidR="00616A7A">
        <w:t>of a</w:t>
      </w:r>
      <w:r w:rsidRPr="00672C07">
        <w:t xml:space="preserve"> cell are discussed as well as the strategies of cells to increase their surface area. </w:t>
      </w:r>
    </w:p>
    <w:p w:rsidR="009E4BAB" w:rsidRDefault="009E4BAB" w:rsidP="00616A7A">
      <w:pPr>
        <w:jc w:val="both"/>
      </w:pPr>
      <w:proofErr w:type="gramStart"/>
      <w:r w:rsidRPr="00672C07">
        <w:rPr>
          <w:b/>
        </w:rPr>
        <w:lastRenderedPageBreak/>
        <w:t xml:space="preserve">Size and </w:t>
      </w:r>
      <w:r w:rsidR="00163088">
        <w:rPr>
          <w:b/>
        </w:rPr>
        <w:t>s</w:t>
      </w:r>
      <w:r w:rsidR="00163088" w:rsidRPr="00672C07">
        <w:rPr>
          <w:b/>
        </w:rPr>
        <w:t>cale</w:t>
      </w:r>
      <w:r w:rsidRPr="00672C07">
        <w:t>.</w:t>
      </w:r>
      <w:proofErr w:type="gramEnd"/>
      <w:r w:rsidRPr="00672C07">
        <w:t xml:space="preserve"> </w:t>
      </w:r>
      <w:r w:rsidR="0076251A" w:rsidRPr="00672C07">
        <w:t>The</w:t>
      </w:r>
      <w:r w:rsidRPr="00672C07">
        <w:t xml:space="preserve"> concepts of scaling and allometry</w:t>
      </w:r>
      <w:r w:rsidR="0076251A" w:rsidRPr="00672C07">
        <w:t xml:space="preserve"> a</w:t>
      </w:r>
      <w:r w:rsidR="00CF7873" w:rsidRPr="00672C07">
        <w:t>r</w:t>
      </w:r>
      <w:r w:rsidR="0076251A" w:rsidRPr="00672C07">
        <w:t>e used to study</w:t>
      </w:r>
      <w:r w:rsidR="00AF0D3F">
        <w:t xml:space="preserve"> </w:t>
      </w:r>
      <w:r w:rsidRPr="00672C07">
        <w:t xml:space="preserve">relationships </w:t>
      </w:r>
      <w:r w:rsidR="00163088">
        <w:t>among</w:t>
      </w:r>
      <w:r w:rsidR="00AF0D3F">
        <w:t xml:space="preserve"> </w:t>
      </w:r>
      <w:r w:rsidRPr="00672C07">
        <w:t xml:space="preserve">variables. Differences between </w:t>
      </w:r>
      <w:r w:rsidR="00163088">
        <w:t>i</w:t>
      </w:r>
      <w:r w:rsidR="00163088" w:rsidRPr="00672C07">
        <w:t xml:space="preserve">sometric </w:t>
      </w:r>
      <w:r w:rsidRPr="00672C07">
        <w:t xml:space="preserve">and </w:t>
      </w:r>
      <w:proofErr w:type="spellStart"/>
      <w:r w:rsidR="00163088">
        <w:t>a</w:t>
      </w:r>
      <w:r w:rsidR="00163088" w:rsidRPr="00672C07">
        <w:t>llometric</w:t>
      </w:r>
      <w:proofErr w:type="spellEnd"/>
      <w:r w:rsidR="00AF0D3F">
        <w:t xml:space="preserve"> </w:t>
      </w:r>
      <w:r w:rsidRPr="00672C07">
        <w:t>scaling are introduced, as are fractal branching for surface area</w:t>
      </w:r>
      <w:r w:rsidR="00616A7A">
        <w:t xml:space="preserve"> and </w:t>
      </w:r>
      <w:r w:rsidRPr="00672C07">
        <w:t xml:space="preserve">volume problems. Slope as a rate of change of scaling and </w:t>
      </w:r>
      <w:r w:rsidR="00163088">
        <w:t>l</w:t>
      </w:r>
      <w:r w:rsidR="00163088" w:rsidRPr="00672C07">
        <w:t>og</w:t>
      </w:r>
      <w:r w:rsidRPr="00672C07">
        <w:t>-</w:t>
      </w:r>
      <w:r w:rsidR="00163088">
        <w:t>l</w:t>
      </w:r>
      <w:r w:rsidR="00163088" w:rsidRPr="00672C07">
        <w:t xml:space="preserve">og </w:t>
      </w:r>
      <w:r w:rsidRPr="00672C07">
        <w:t xml:space="preserve">plots and the </w:t>
      </w:r>
      <w:r w:rsidR="00163088">
        <w:t>p</w:t>
      </w:r>
      <w:r w:rsidR="00163088" w:rsidRPr="00672C07">
        <w:t xml:space="preserve">ower </w:t>
      </w:r>
      <w:r w:rsidR="00163088">
        <w:t>l</w:t>
      </w:r>
      <w:r w:rsidR="00163088" w:rsidRPr="00672C07">
        <w:t xml:space="preserve">aw </w:t>
      </w:r>
      <w:r w:rsidRPr="00672C07">
        <w:t xml:space="preserve">are also discussed. Exponential functions, the normal distribution, linear regression, and transformations are used to describe biological processes. </w:t>
      </w:r>
    </w:p>
    <w:p w:rsidR="00616A7A" w:rsidRPr="00672C07" w:rsidRDefault="00616A7A" w:rsidP="00616A7A">
      <w:pPr>
        <w:jc w:val="both"/>
      </w:pPr>
    </w:p>
    <w:p w:rsidR="009E4BAB" w:rsidRDefault="00603A97" w:rsidP="00616A7A">
      <w:pPr>
        <w:pStyle w:val="ListParagraph"/>
        <w:ind w:left="0"/>
        <w:jc w:val="both"/>
        <w:rPr>
          <w:rFonts w:ascii="Times New Roman" w:hAnsi="Times New Roman"/>
          <w:sz w:val="24"/>
          <w:szCs w:val="24"/>
        </w:rPr>
      </w:pPr>
      <w:proofErr w:type="spellStart"/>
      <w:proofErr w:type="gramStart"/>
      <w:r w:rsidRPr="00603A97">
        <w:rPr>
          <w:rFonts w:ascii="Times New Roman" w:hAnsi="Times New Roman"/>
          <w:b/>
          <w:sz w:val="24"/>
          <w:szCs w:val="24"/>
        </w:rPr>
        <w:t>Mendelian</w:t>
      </w:r>
      <w:proofErr w:type="spellEnd"/>
      <w:r w:rsidRPr="00603A97">
        <w:rPr>
          <w:rFonts w:ascii="Times New Roman" w:hAnsi="Times New Roman"/>
          <w:b/>
          <w:sz w:val="24"/>
          <w:szCs w:val="24"/>
        </w:rPr>
        <w:t xml:space="preserve"> genetics</w:t>
      </w:r>
      <w:r w:rsidRPr="00603A97">
        <w:rPr>
          <w:rFonts w:ascii="Times New Roman" w:hAnsi="Times New Roman"/>
          <w:sz w:val="24"/>
          <w:szCs w:val="24"/>
        </w:rPr>
        <w:t>.</w:t>
      </w:r>
      <w:proofErr w:type="gramEnd"/>
      <w:r w:rsidR="00AF0D3F">
        <w:rPr>
          <w:rFonts w:ascii="Times New Roman" w:hAnsi="Times New Roman"/>
          <w:sz w:val="24"/>
          <w:szCs w:val="24"/>
        </w:rPr>
        <w:t xml:space="preserve"> </w:t>
      </w:r>
      <w:r w:rsidR="009E4BAB" w:rsidRPr="00672C07">
        <w:rPr>
          <w:rFonts w:ascii="Times New Roman" w:hAnsi="Times New Roman"/>
          <w:sz w:val="24"/>
          <w:szCs w:val="24"/>
        </w:rPr>
        <w:t>Genetics provide</w:t>
      </w:r>
      <w:r w:rsidR="00163088">
        <w:rPr>
          <w:rFonts w:ascii="Times New Roman" w:hAnsi="Times New Roman"/>
          <w:sz w:val="24"/>
          <w:szCs w:val="24"/>
        </w:rPr>
        <w:t>s</w:t>
      </w:r>
      <w:r w:rsidR="00AF0D3F">
        <w:rPr>
          <w:rFonts w:ascii="Times New Roman" w:hAnsi="Times New Roman"/>
          <w:sz w:val="24"/>
          <w:szCs w:val="24"/>
        </w:rPr>
        <w:t xml:space="preserve"> </w:t>
      </w:r>
      <w:r w:rsidR="00163088">
        <w:rPr>
          <w:rFonts w:ascii="Times New Roman" w:hAnsi="Times New Roman"/>
          <w:sz w:val="24"/>
          <w:szCs w:val="24"/>
        </w:rPr>
        <w:t>an ideal</w:t>
      </w:r>
      <w:r w:rsidR="009E4BAB" w:rsidRPr="00672C07">
        <w:rPr>
          <w:rFonts w:ascii="Times New Roman" w:hAnsi="Times New Roman"/>
          <w:sz w:val="24"/>
          <w:szCs w:val="24"/>
        </w:rPr>
        <w:t xml:space="preserve"> motivation for the study of probability</w:t>
      </w:r>
      <w:r w:rsidR="00163088">
        <w:rPr>
          <w:rFonts w:ascii="Times New Roman" w:hAnsi="Times New Roman"/>
          <w:sz w:val="24"/>
          <w:szCs w:val="24"/>
        </w:rPr>
        <w:t>, including</w:t>
      </w:r>
      <w:r w:rsidR="009E4BAB" w:rsidRPr="00672C07">
        <w:rPr>
          <w:rFonts w:ascii="Times New Roman" w:hAnsi="Times New Roman"/>
          <w:sz w:val="24"/>
          <w:szCs w:val="24"/>
        </w:rPr>
        <w:t xml:space="preserve"> conditional probability, independence</w:t>
      </w:r>
      <w:r w:rsidR="00163088">
        <w:rPr>
          <w:rFonts w:ascii="Times New Roman" w:hAnsi="Times New Roman"/>
          <w:sz w:val="24"/>
          <w:szCs w:val="24"/>
        </w:rPr>
        <w:t>,</w:t>
      </w:r>
      <w:r w:rsidR="009E4BAB" w:rsidRPr="00672C07">
        <w:rPr>
          <w:rFonts w:ascii="Times New Roman" w:hAnsi="Times New Roman"/>
          <w:sz w:val="24"/>
          <w:szCs w:val="24"/>
        </w:rPr>
        <w:t xml:space="preserve"> and test</w:t>
      </w:r>
      <w:r w:rsidR="00616A7A">
        <w:rPr>
          <w:rFonts w:ascii="Times New Roman" w:hAnsi="Times New Roman"/>
          <w:sz w:val="24"/>
          <w:szCs w:val="24"/>
        </w:rPr>
        <w:t>s</w:t>
      </w:r>
      <w:r w:rsidR="009E4BAB" w:rsidRPr="00672C07">
        <w:rPr>
          <w:rFonts w:ascii="Times New Roman" w:hAnsi="Times New Roman"/>
          <w:sz w:val="24"/>
          <w:szCs w:val="24"/>
        </w:rPr>
        <w:t xml:space="preserve"> of independence. Mendel’s original data</w:t>
      </w:r>
      <w:r w:rsidR="0076251A" w:rsidRPr="00672C07">
        <w:rPr>
          <w:rFonts w:ascii="Times New Roman" w:hAnsi="Times New Roman"/>
          <w:sz w:val="24"/>
          <w:szCs w:val="24"/>
        </w:rPr>
        <w:t xml:space="preserve"> are used</w:t>
      </w:r>
      <w:r w:rsidR="009E4BAB" w:rsidRPr="00672C07">
        <w:rPr>
          <w:rFonts w:ascii="Times New Roman" w:hAnsi="Times New Roman"/>
          <w:sz w:val="24"/>
          <w:szCs w:val="24"/>
        </w:rPr>
        <w:t xml:space="preserve"> to draw conclusions based on probability </w:t>
      </w:r>
      <w:r w:rsidR="0076251A" w:rsidRPr="00672C07">
        <w:rPr>
          <w:rFonts w:ascii="Times New Roman" w:hAnsi="Times New Roman"/>
          <w:sz w:val="24"/>
          <w:szCs w:val="24"/>
        </w:rPr>
        <w:t xml:space="preserve">and </w:t>
      </w:r>
      <w:r w:rsidR="009E4BAB" w:rsidRPr="00672C07">
        <w:rPr>
          <w:rFonts w:ascii="Times New Roman" w:hAnsi="Times New Roman"/>
          <w:sz w:val="24"/>
          <w:szCs w:val="24"/>
        </w:rPr>
        <w:t xml:space="preserve">to discuss the basics of Mendelian genetics. Meiosis is discussed as the biological basis of </w:t>
      </w:r>
      <w:r w:rsidR="00163088">
        <w:rPr>
          <w:rFonts w:ascii="Times New Roman" w:hAnsi="Times New Roman"/>
          <w:sz w:val="24"/>
          <w:szCs w:val="24"/>
        </w:rPr>
        <w:t xml:space="preserve">genetic </w:t>
      </w:r>
      <w:r w:rsidR="009E4BAB" w:rsidRPr="00672C07">
        <w:rPr>
          <w:rFonts w:ascii="Times New Roman" w:hAnsi="Times New Roman"/>
          <w:sz w:val="24"/>
          <w:szCs w:val="24"/>
        </w:rPr>
        <w:t xml:space="preserve">probability and the rationale of why Punnett’s square and probability trees demonstrate how the probability of allelic combination represents the meiosis process. Mendel’s actual experimental data are used to perform goodness of fit tests for </w:t>
      </w:r>
      <w:r w:rsidR="0076251A" w:rsidRPr="00672C07">
        <w:rPr>
          <w:rFonts w:ascii="Times New Roman" w:hAnsi="Times New Roman"/>
          <w:sz w:val="24"/>
          <w:szCs w:val="24"/>
        </w:rPr>
        <w:t xml:space="preserve">a </w:t>
      </w:r>
      <w:r w:rsidR="009E4BAB" w:rsidRPr="00672C07">
        <w:rPr>
          <w:rFonts w:ascii="Times New Roman" w:hAnsi="Times New Roman"/>
          <w:sz w:val="24"/>
          <w:szCs w:val="24"/>
        </w:rPr>
        <w:t>coin</w:t>
      </w:r>
      <w:r w:rsidR="00616A7A">
        <w:rPr>
          <w:rFonts w:ascii="Times New Roman" w:hAnsi="Times New Roman"/>
          <w:sz w:val="24"/>
          <w:szCs w:val="24"/>
        </w:rPr>
        <w:t>-based</w:t>
      </w:r>
      <w:r w:rsidR="009E4BAB" w:rsidRPr="00672C07">
        <w:rPr>
          <w:rFonts w:ascii="Times New Roman" w:hAnsi="Times New Roman"/>
          <w:sz w:val="24"/>
          <w:szCs w:val="24"/>
        </w:rPr>
        <w:t xml:space="preserve"> model</w:t>
      </w:r>
      <w:r w:rsidR="0076251A" w:rsidRPr="00672C07">
        <w:rPr>
          <w:rFonts w:ascii="Times New Roman" w:hAnsi="Times New Roman"/>
          <w:sz w:val="24"/>
          <w:szCs w:val="24"/>
        </w:rPr>
        <w:t xml:space="preserve"> of genotype and phenotype</w:t>
      </w:r>
      <w:r w:rsidR="009E4BAB" w:rsidRPr="00672C07">
        <w:rPr>
          <w:rFonts w:ascii="Times New Roman" w:hAnsi="Times New Roman"/>
          <w:sz w:val="24"/>
          <w:szCs w:val="24"/>
        </w:rPr>
        <w:t xml:space="preserve">. Conditional probability, Bayes rule, Poisson and normal approximation to the binomial distribution and an introduction to sampling methods are statistical topics of this module. In the Mendelian genetics module, biology and statistics integrate very well; biology provides a motivation for statistics and probability helps to understand the random nature of inheritance. The binomial distribution has always been useful </w:t>
      </w:r>
      <w:r w:rsidR="009E4BAB" w:rsidRPr="00616A7A">
        <w:rPr>
          <w:rFonts w:ascii="Times New Roman" w:hAnsi="Times New Roman"/>
          <w:sz w:val="24"/>
          <w:szCs w:val="24"/>
        </w:rPr>
        <w:t>in</w:t>
      </w:r>
      <w:r w:rsidR="00AF0D3F" w:rsidRPr="00616A7A">
        <w:rPr>
          <w:rFonts w:ascii="Times New Roman" w:hAnsi="Times New Roman"/>
          <w:sz w:val="24"/>
          <w:szCs w:val="24"/>
        </w:rPr>
        <w:t xml:space="preserve"> </w:t>
      </w:r>
      <w:r w:rsidR="00560D4E" w:rsidRPr="00616A7A">
        <w:rPr>
          <w:rFonts w:ascii="Times New Roman" w:hAnsi="Times New Roman"/>
          <w:sz w:val="24"/>
          <w:szCs w:val="24"/>
        </w:rPr>
        <w:t xml:space="preserve">discussing the probability of </w:t>
      </w:r>
      <w:r w:rsidR="00616A7A">
        <w:rPr>
          <w:rFonts w:ascii="Times New Roman" w:hAnsi="Times New Roman"/>
          <w:sz w:val="24"/>
          <w:szCs w:val="24"/>
        </w:rPr>
        <w:t xml:space="preserve">each </w:t>
      </w:r>
      <w:r w:rsidR="00560D4E" w:rsidRPr="00672C07">
        <w:rPr>
          <w:rFonts w:ascii="Times New Roman" w:hAnsi="Times New Roman"/>
          <w:sz w:val="24"/>
          <w:szCs w:val="24"/>
        </w:rPr>
        <w:t>phenotype. The situation in which the sample size is large and the probability of success is small serves as a motivation for introducing the Poisson distribution as an approximation to the binomial</w:t>
      </w:r>
      <w:r w:rsidR="009E4BAB" w:rsidRPr="00672C07">
        <w:rPr>
          <w:rFonts w:ascii="Times New Roman" w:hAnsi="Times New Roman"/>
          <w:sz w:val="24"/>
          <w:szCs w:val="24"/>
        </w:rPr>
        <w:t>.</w:t>
      </w:r>
    </w:p>
    <w:p w:rsidR="00616A7A" w:rsidRPr="00672C07" w:rsidRDefault="00616A7A" w:rsidP="00616A7A">
      <w:pPr>
        <w:pStyle w:val="ListParagraph"/>
        <w:ind w:left="0"/>
        <w:jc w:val="both"/>
        <w:rPr>
          <w:rFonts w:ascii="Times New Roman" w:hAnsi="Times New Roman"/>
          <w:sz w:val="24"/>
          <w:szCs w:val="24"/>
        </w:rPr>
      </w:pPr>
    </w:p>
    <w:p w:rsidR="00AF0D3F" w:rsidRDefault="009E4BAB" w:rsidP="00616A7A">
      <w:pPr>
        <w:jc w:val="both"/>
      </w:pPr>
      <w:r w:rsidRPr="00672C07">
        <w:rPr>
          <w:b/>
        </w:rPr>
        <w:t xml:space="preserve">DNA genetics and the </w:t>
      </w:r>
      <w:r w:rsidR="00163088">
        <w:rPr>
          <w:b/>
        </w:rPr>
        <w:t>g</w:t>
      </w:r>
      <w:r w:rsidR="00163088" w:rsidRPr="00672C07">
        <w:rPr>
          <w:b/>
        </w:rPr>
        <w:t>enome</w:t>
      </w:r>
      <w:r w:rsidR="00AF0D3F">
        <w:rPr>
          <w:b/>
        </w:rPr>
        <w:t xml:space="preserve"> </w:t>
      </w:r>
      <w:r w:rsidRPr="00672C07">
        <w:t xml:space="preserve">is the natural topic to follow Mendelian genetics. DNA replication and sequence analysis </w:t>
      </w:r>
      <w:r w:rsidR="00163088">
        <w:t>are</w:t>
      </w:r>
      <w:r w:rsidR="00220239">
        <w:t xml:space="preserve"> </w:t>
      </w:r>
      <w:r w:rsidRPr="00672C07">
        <w:t>discussed and provide the opportunity to apply probability and hypothesis testing to new problems such as calculating the probability of palindromes, specific sequences of nucleotides</w:t>
      </w:r>
      <w:r w:rsidR="003F188A">
        <w:t>,</w:t>
      </w:r>
      <w:r w:rsidRPr="00672C07">
        <w:t xml:space="preserve"> and specific palindromes related to enzyme restriction sites, the probability of matches</w:t>
      </w:r>
      <w:r w:rsidR="003F188A">
        <w:t>,</w:t>
      </w:r>
      <w:r w:rsidRPr="00672C07">
        <w:t xml:space="preserve"> and so on. DNA databases from the internet allow us to </w:t>
      </w:r>
      <w:r w:rsidR="00163088">
        <w:t xml:space="preserve">use </w:t>
      </w:r>
      <w:r w:rsidRPr="00672C07">
        <w:t xml:space="preserve">real data </w:t>
      </w:r>
      <w:r w:rsidR="00163088">
        <w:t xml:space="preserve">to discuss </w:t>
      </w:r>
      <w:r w:rsidRPr="00672C07">
        <w:t xml:space="preserve">nucleotide frequency, GC content, non-independence in the two letters of a di-nucleotide, presence of palindromes, </w:t>
      </w:r>
      <w:r w:rsidR="003F188A">
        <w:t xml:space="preserve">and </w:t>
      </w:r>
      <w:r w:rsidRPr="00672C07">
        <w:t>distances between palindromes. Terms and tools that can be useful later in the understanding of topics in bioinformatics are introduced in this module</w:t>
      </w:r>
      <w:r w:rsidR="00163088">
        <w:t>, including</w:t>
      </w:r>
      <w:r w:rsidRPr="00672C07">
        <w:t xml:space="preserve"> random walks, transition probabilities, matrices</w:t>
      </w:r>
      <w:r w:rsidR="003F188A">
        <w:t>,</w:t>
      </w:r>
      <w:r w:rsidRPr="00672C07">
        <w:t xml:space="preserve"> a</w:t>
      </w:r>
      <w:r w:rsidR="00B06BCA" w:rsidRPr="00672C07">
        <w:t xml:space="preserve">nd </w:t>
      </w:r>
      <w:r w:rsidR="00163088">
        <w:t xml:space="preserve">transition probability </w:t>
      </w:r>
      <w:r w:rsidR="00B06BCA" w:rsidRPr="00672C07">
        <w:t>graphs</w:t>
      </w:r>
      <w:r w:rsidRPr="00672C07">
        <w:t xml:space="preserve">. </w:t>
      </w:r>
      <w:r w:rsidR="00163088">
        <w:t>C</w:t>
      </w:r>
      <w:r w:rsidRPr="00672C07">
        <w:t xml:space="preserve">lassic topics of statistical inference (confidence interval estimation, test of hypotheses for proportions using large samples, the </w:t>
      </w:r>
      <w:r w:rsidRPr="003F188A">
        <w:rPr>
          <w:i/>
        </w:rPr>
        <w:t>t</w:t>
      </w:r>
      <w:r w:rsidRPr="00672C07">
        <w:t>-tests) that are part of our introductory statistics course are also included in this module. Examination of genomes and genome sequences for defined elements are used to statistically describe mitochondrial DNA sequences</w:t>
      </w:r>
      <w:r w:rsidR="003F188A">
        <w:t xml:space="preserve"> </w:t>
      </w:r>
      <w:r w:rsidRPr="00672C07">
        <w:t xml:space="preserve">of insect species. Students compare the analysis of their sequence with another insect mitochondrial sequence analyzed by another pair of students, and both groups compare their sequence with the </w:t>
      </w:r>
      <w:r w:rsidRPr="003F188A">
        <w:rPr>
          <w:i/>
        </w:rPr>
        <w:t>Drosophila</w:t>
      </w:r>
      <w:r w:rsidRPr="00672C07">
        <w:t xml:space="preserve"> m</w:t>
      </w:r>
      <w:r w:rsidR="003F188A">
        <w:t>itochondria as a reference. T</w:t>
      </w:r>
      <w:r w:rsidRPr="00672C07">
        <w:t xml:space="preserve">hey become aware of the differences between species at the DNA level and how to use statistical tools for this analysis. Data bases and free software available in the internet </w:t>
      </w:r>
      <w:r w:rsidR="00BF1562" w:rsidRPr="00672C07">
        <w:t>such as</w:t>
      </w:r>
      <w:r w:rsidR="00AF0D3F">
        <w:t xml:space="preserve"> </w:t>
      </w:r>
      <w:r w:rsidRPr="00CC2251">
        <w:rPr>
          <w:lang w:val="es-PE"/>
        </w:rPr>
        <w:t>NCBI</w:t>
      </w:r>
      <w:r w:rsidR="00371629">
        <w:rPr>
          <w:lang w:val="es-PE"/>
        </w:rPr>
        <w:t>,</w:t>
      </w:r>
      <w:r w:rsidRPr="00CC2251">
        <w:rPr>
          <w:lang w:val="es-PE"/>
        </w:rPr>
        <w:t xml:space="preserve"> </w:t>
      </w:r>
      <w:proofErr w:type="spellStart"/>
      <w:r w:rsidRPr="00CC2251">
        <w:rPr>
          <w:lang w:val="es-PE"/>
        </w:rPr>
        <w:t>Genomatrix</w:t>
      </w:r>
      <w:proofErr w:type="spellEnd"/>
      <w:r w:rsidR="00D36C11">
        <w:rPr>
          <w:lang w:val="es-PE"/>
        </w:rPr>
        <w:t xml:space="preserve"> (</w:t>
      </w:r>
      <w:proofErr w:type="spellStart"/>
      <w:r w:rsidR="00D36C11">
        <w:rPr>
          <w:bCs/>
        </w:rPr>
        <w:t>Genomatrix</w:t>
      </w:r>
      <w:proofErr w:type="spellEnd"/>
      <w:r w:rsidR="00D36C11">
        <w:rPr>
          <w:bCs/>
        </w:rPr>
        <w:t xml:space="preserve"> Software Suite, 2012)</w:t>
      </w:r>
      <w:r w:rsidRPr="00CC2251">
        <w:rPr>
          <w:lang w:val="es-PE"/>
        </w:rPr>
        <w:t xml:space="preserve">, </w:t>
      </w:r>
      <w:r w:rsidR="00371629">
        <w:t xml:space="preserve">and </w:t>
      </w:r>
      <w:proofErr w:type="spellStart"/>
      <w:r w:rsidRPr="00CC2251">
        <w:rPr>
          <w:lang w:val="es-PE"/>
        </w:rPr>
        <w:t>ClustalW</w:t>
      </w:r>
      <w:proofErr w:type="spellEnd"/>
      <w:r w:rsidR="00371629">
        <w:rPr>
          <w:lang w:val="es-PE"/>
        </w:rPr>
        <w:t xml:space="preserve"> (</w:t>
      </w:r>
      <w:r w:rsidR="00D36C11">
        <w:rPr>
          <w:bCs/>
        </w:rPr>
        <w:t>European Molecular Biology Laboratory/European Bioinformatics Institute, 2012</w:t>
      </w:r>
      <w:r w:rsidR="00371629">
        <w:rPr>
          <w:lang w:val="es-PE"/>
        </w:rPr>
        <w:t>) a</w:t>
      </w:r>
      <w:r w:rsidR="00B06BCA" w:rsidRPr="00CC2251">
        <w:rPr>
          <w:lang w:val="es-PE"/>
        </w:rPr>
        <w:t xml:space="preserve">re </w:t>
      </w:r>
      <w:r w:rsidR="00BF1562" w:rsidRPr="00672C07">
        <w:t>used.</w:t>
      </w:r>
    </w:p>
    <w:p w:rsidR="00616A7A" w:rsidRDefault="00616A7A" w:rsidP="00616A7A">
      <w:pPr>
        <w:jc w:val="both"/>
        <w:rPr>
          <w:lang w:val="es-PE"/>
        </w:rPr>
      </w:pPr>
    </w:p>
    <w:p w:rsidR="009E4BAB" w:rsidRPr="00672C07" w:rsidRDefault="009E4BAB" w:rsidP="00616A7A">
      <w:pPr>
        <w:jc w:val="both"/>
      </w:pPr>
      <w:r w:rsidRPr="00672C07">
        <w:rPr>
          <w:b/>
        </w:rPr>
        <w:t>Evolution</w:t>
      </w:r>
      <w:r w:rsidRPr="00672C07">
        <w:t xml:space="preserve"> is taught using probability functions to demonstrate changes in gene frequency over generational times. The Hardy-Weinberg equation is derived from allelic frequency data and the </w:t>
      </w:r>
      <w:r w:rsidR="003F188A">
        <w:t xml:space="preserve">underlying </w:t>
      </w:r>
      <w:r w:rsidRPr="00672C07">
        <w:t xml:space="preserve">assumptions are discussed. </w:t>
      </w:r>
      <w:r w:rsidR="003F188A">
        <w:t>Its</w:t>
      </w:r>
      <w:r w:rsidRPr="00672C07">
        <w:t xml:space="preserve"> application as a standard against situations in which the assumptions are violated allows us to </w:t>
      </w:r>
      <w:r w:rsidR="0039550C" w:rsidRPr="00672C07">
        <w:t>use</w:t>
      </w:r>
      <w:r w:rsidR="00D36C11">
        <w:t xml:space="preserve"> </w:t>
      </w:r>
      <w:r w:rsidRPr="00672C07">
        <w:t xml:space="preserve">the </w:t>
      </w:r>
      <w:r w:rsidR="003F188A">
        <w:t>c</w:t>
      </w:r>
      <w:r w:rsidRPr="00672C07">
        <w:t xml:space="preserve">hi-square test. </w:t>
      </w:r>
    </w:p>
    <w:p w:rsidR="009E4BAB" w:rsidRDefault="009E4BAB" w:rsidP="009E4BAB">
      <w:pPr>
        <w:ind w:firstLine="360"/>
        <w:jc w:val="both"/>
      </w:pPr>
    </w:p>
    <w:p w:rsidR="00BF1562" w:rsidRDefault="00CC2251" w:rsidP="00437E1B">
      <w:pPr>
        <w:ind w:firstLine="360"/>
        <w:jc w:val="both"/>
      </w:pPr>
      <w:r>
        <w:lastRenderedPageBreak/>
        <w:t>In</w:t>
      </w:r>
      <w:r w:rsidR="00AF0D3F">
        <w:t xml:space="preserve"> </w:t>
      </w:r>
      <w:r w:rsidR="00437E1B" w:rsidRPr="003F188A">
        <w:t>SYMBIOSIS II</w:t>
      </w:r>
      <w:r w:rsidR="00603A97" w:rsidRPr="00603A97">
        <w:t>,</w:t>
      </w:r>
      <w:r w:rsidR="00220239">
        <w:t xml:space="preserve"> </w:t>
      </w:r>
      <w:r w:rsidR="009E4BAB" w:rsidRPr="00126480">
        <w:t>the mathematical topics belong mainly to calculus</w:t>
      </w:r>
      <w:r>
        <w:t>, but</w:t>
      </w:r>
      <w:r w:rsidR="009E4BAB" w:rsidRPr="00126480">
        <w:t xml:space="preserve"> with a statistical component</w:t>
      </w:r>
      <w:r w:rsidR="009E4BAB">
        <w:t xml:space="preserve"> that includes nonlinear estimation and the use of the period</w:t>
      </w:r>
      <w:r w:rsidR="0039550C">
        <w:t>o</w:t>
      </w:r>
      <w:r w:rsidR="009E4BAB">
        <w:t>gram</w:t>
      </w:r>
      <w:r w:rsidR="009E4BAB" w:rsidRPr="00126480">
        <w:t>. The biological topics of the models are</w:t>
      </w:r>
      <w:r w:rsidR="00220239">
        <w:t xml:space="preserve"> </w:t>
      </w:r>
      <w:r>
        <w:t>p</w:t>
      </w:r>
      <w:r w:rsidRPr="00126480">
        <w:t>opulations</w:t>
      </w:r>
      <w:r w:rsidR="009E4BAB" w:rsidRPr="00126480">
        <w:t xml:space="preserve">, </w:t>
      </w:r>
      <w:r>
        <w:t>e</w:t>
      </w:r>
      <w:r w:rsidRPr="00126480">
        <w:t>cology</w:t>
      </w:r>
      <w:r w:rsidR="009E4BAB" w:rsidRPr="00126480">
        <w:t xml:space="preserve">, </w:t>
      </w:r>
      <w:r>
        <w:t>b</w:t>
      </w:r>
      <w:r w:rsidRPr="00126480">
        <w:t xml:space="preserve">ehavioral </w:t>
      </w:r>
      <w:r>
        <w:t>e</w:t>
      </w:r>
      <w:r w:rsidRPr="00126480">
        <w:t>cology</w:t>
      </w:r>
      <w:r w:rsidR="009E4BAB" w:rsidRPr="00126480">
        <w:t xml:space="preserve">, </w:t>
      </w:r>
      <w:r>
        <w:t>s</w:t>
      </w:r>
      <w:r w:rsidRPr="00126480">
        <w:t xml:space="preserve">tructured </w:t>
      </w:r>
      <w:r>
        <w:t>p</w:t>
      </w:r>
      <w:r w:rsidRPr="00126480">
        <w:t>opulations</w:t>
      </w:r>
      <w:r w:rsidR="009E4BAB" w:rsidRPr="00126480">
        <w:t xml:space="preserve">, </w:t>
      </w:r>
      <w:r>
        <w:t>c</w:t>
      </w:r>
      <w:r w:rsidRPr="00126480">
        <w:t>hronobiology</w:t>
      </w:r>
      <w:r w:rsidR="009E4BAB" w:rsidRPr="00126480">
        <w:t xml:space="preserve">, </w:t>
      </w:r>
      <w:r>
        <w:t>e</w:t>
      </w:r>
      <w:r w:rsidRPr="00126480">
        <w:t>nergy</w:t>
      </w:r>
      <w:r>
        <w:t>,</w:t>
      </w:r>
      <w:r w:rsidR="00220239">
        <w:t xml:space="preserve"> </w:t>
      </w:r>
      <w:r w:rsidR="009E4BAB" w:rsidRPr="00126480">
        <w:t xml:space="preserve">and </w:t>
      </w:r>
      <w:r>
        <w:t>e</w:t>
      </w:r>
      <w:r w:rsidRPr="00126480">
        <w:t>nzymes</w:t>
      </w:r>
      <w:r w:rsidR="009E4BAB" w:rsidRPr="00126480">
        <w:t xml:space="preserve">. </w:t>
      </w:r>
    </w:p>
    <w:p w:rsidR="009E4BAB" w:rsidRPr="00126480" w:rsidRDefault="009E4BAB" w:rsidP="00223156">
      <w:pPr>
        <w:ind w:firstLine="360"/>
        <w:jc w:val="both"/>
      </w:pPr>
      <w:r w:rsidRPr="00126480">
        <w:t xml:space="preserve">In </w:t>
      </w:r>
      <w:r w:rsidRPr="003F188A">
        <w:t>SYMBIOSIS III</w:t>
      </w:r>
      <w:r>
        <w:t>,</w:t>
      </w:r>
      <w:r w:rsidRPr="00126480">
        <w:t xml:space="preserve"> the emphasis of the quantitative component </w:t>
      </w:r>
      <w:r>
        <w:t xml:space="preserve">is on </w:t>
      </w:r>
      <w:r w:rsidRPr="00126480">
        <w:t xml:space="preserve">additional topics of calculus, matrices, graph theory, some multivariate </w:t>
      </w:r>
      <w:r>
        <w:t xml:space="preserve">statistical </w:t>
      </w:r>
      <w:r w:rsidRPr="00126480">
        <w:t>methods</w:t>
      </w:r>
      <w:r>
        <w:t>,</w:t>
      </w:r>
      <w:r w:rsidRPr="00126480">
        <w:t xml:space="preserve"> and an introduction to bio-informatics. The biological topics </w:t>
      </w:r>
      <w:r w:rsidR="00CC2251">
        <w:t>are</w:t>
      </w:r>
      <w:r w:rsidR="00220239">
        <w:t xml:space="preserve"> </w:t>
      </w:r>
      <w:r w:rsidR="00CC2251">
        <w:t>n</w:t>
      </w:r>
      <w:r w:rsidR="00CC2251" w:rsidRPr="00126480">
        <w:t>eurons</w:t>
      </w:r>
      <w:r w:rsidRPr="00126480">
        <w:t xml:space="preserve">, </w:t>
      </w:r>
      <w:r w:rsidR="00CC2251">
        <w:t>m</w:t>
      </w:r>
      <w:r w:rsidR="00CC2251" w:rsidRPr="00126480">
        <w:t>embranes</w:t>
      </w:r>
      <w:r w:rsidRPr="00126480">
        <w:t xml:space="preserve">, </w:t>
      </w:r>
      <w:r w:rsidR="00CC2251">
        <w:t>p</w:t>
      </w:r>
      <w:r w:rsidR="00CC2251" w:rsidRPr="00126480">
        <w:t>hotosynthesis</w:t>
      </w:r>
      <w:r w:rsidRPr="00126480">
        <w:t xml:space="preserve">, </w:t>
      </w:r>
      <w:r w:rsidR="00CC2251">
        <w:t>d</w:t>
      </w:r>
      <w:r w:rsidR="00CC2251" w:rsidRPr="00126480">
        <w:t>evelopment</w:t>
      </w:r>
      <w:r w:rsidRPr="00126480">
        <w:t xml:space="preserve">, </w:t>
      </w:r>
      <w:r w:rsidR="00CC2251">
        <w:t>b</w:t>
      </w:r>
      <w:r w:rsidR="00CC2251" w:rsidRPr="00126480">
        <w:t>io</w:t>
      </w:r>
      <w:r w:rsidR="00CC2251">
        <w:t>i</w:t>
      </w:r>
      <w:r w:rsidR="00CC2251" w:rsidRPr="00126480">
        <w:t xml:space="preserve">nformatics </w:t>
      </w:r>
      <w:r w:rsidRPr="00126480">
        <w:t xml:space="preserve">and </w:t>
      </w:r>
      <w:r w:rsidR="00CC2251">
        <w:t>evolution</w:t>
      </w:r>
      <w:r w:rsidR="00BF1562" w:rsidRPr="00BF1562">
        <w:t>.</w:t>
      </w:r>
      <w:r w:rsidR="00220239">
        <w:t xml:space="preserve"> </w:t>
      </w:r>
      <w:r w:rsidR="0076251A" w:rsidRPr="00BF1562">
        <w:t xml:space="preserve">For a further description of these modules see our </w:t>
      </w:r>
      <w:r w:rsidR="00371629">
        <w:t>Symbiosis website (</w:t>
      </w:r>
      <w:r w:rsidR="00D36C11">
        <w:t>East Tennessee State University</w:t>
      </w:r>
      <w:r w:rsidR="00371629">
        <w:t>, 2012).</w:t>
      </w:r>
      <w:r w:rsidR="00AF0D3F">
        <w:t xml:space="preserve"> </w:t>
      </w:r>
    </w:p>
    <w:p w:rsidR="009E4BAB" w:rsidRPr="00CF7873" w:rsidRDefault="009E4BAB" w:rsidP="009E4BAB">
      <w:pPr>
        <w:pStyle w:val="Heading3"/>
        <w:rPr>
          <w:rFonts w:ascii="Times New Roman" w:hAnsi="Times New Roman" w:cs="Times New Roman"/>
          <w:sz w:val="28"/>
          <w:szCs w:val="28"/>
        </w:rPr>
      </w:pPr>
      <w:r w:rsidRPr="00CF7873">
        <w:rPr>
          <w:rFonts w:ascii="Times New Roman" w:hAnsi="Times New Roman" w:cs="Times New Roman"/>
          <w:sz w:val="28"/>
          <w:szCs w:val="28"/>
        </w:rPr>
        <w:t>Discussion</w:t>
      </w:r>
    </w:p>
    <w:p w:rsidR="009E4BAB" w:rsidRPr="00206AF3" w:rsidRDefault="009E4BAB" w:rsidP="009E4BAB">
      <w:pPr>
        <w:ind w:firstLine="360"/>
        <w:jc w:val="both"/>
      </w:pPr>
      <w:r w:rsidRPr="00206AF3">
        <w:t xml:space="preserve">The </w:t>
      </w:r>
      <w:r w:rsidR="003F188A">
        <w:t>reason for</w:t>
      </w:r>
      <w:r w:rsidRPr="00206AF3">
        <w:t xml:space="preserve"> developing this course is simple and straightforward: </w:t>
      </w:r>
      <w:r w:rsidR="003F188A">
        <w:t xml:space="preserve">to </w:t>
      </w:r>
      <w:r w:rsidRPr="00206AF3">
        <w:t xml:space="preserve">present the statistical concepts that biology and mathematical students need to do modern biology. </w:t>
      </w:r>
      <w:r w:rsidR="003F188A">
        <w:t>T</w:t>
      </w:r>
      <w:r w:rsidRPr="00206AF3">
        <w:t xml:space="preserve">he development and </w:t>
      </w:r>
      <w:r w:rsidR="003F188A">
        <w:t>i</w:t>
      </w:r>
      <w:r w:rsidRPr="00206AF3">
        <w:t xml:space="preserve">mplementation </w:t>
      </w:r>
      <w:r w:rsidR="00CC2251" w:rsidRPr="00206AF3">
        <w:t>ha</w:t>
      </w:r>
      <w:r w:rsidR="00CC2251">
        <w:t>ve</w:t>
      </w:r>
      <w:r w:rsidR="00220239">
        <w:t xml:space="preserve"> </w:t>
      </w:r>
      <w:r w:rsidR="003F188A">
        <w:t>not been as simple as the goal</w:t>
      </w:r>
      <w:r w:rsidRPr="00206AF3">
        <w:t xml:space="preserve">. Each module </w:t>
      </w:r>
      <w:r w:rsidR="003F188A">
        <w:t>was</w:t>
      </w:r>
      <w:r w:rsidRPr="00206AF3">
        <w:t xml:space="preserve"> developed by a team consisting of at least </w:t>
      </w:r>
      <w:r w:rsidR="003F188A">
        <w:t>one</w:t>
      </w:r>
      <w:r w:rsidRPr="00206AF3">
        <w:t xml:space="preserve"> biologist and a</w:t>
      </w:r>
      <w:r w:rsidR="003F188A">
        <w:t>t least one</w:t>
      </w:r>
      <w:r w:rsidRPr="00206AF3">
        <w:t xml:space="preserve"> mathematician or statistician. </w:t>
      </w:r>
      <w:r w:rsidR="003F188A">
        <w:t xml:space="preserve">Members of the team need to be comfortable working together for the development process to succeed, and this is easiest for teams that have a prior </w:t>
      </w:r>
      <w:r w:rsidRPr="00206AF3">
        <w:t>working relationship</w:t>
      </w:r>
      <w:r w:rsidR="003F188A">
        <w:t>, as did many of ours</w:t>
      </w:r>
      <w:r w:rsidRPr="00206AF3">
        <w:t xml:space="preserve">. The process benefited from the unqualified support of our respective chairs and </w:t>
      </w:r>
      <w:r w:rsidR="00CC2251">
        <w:t>c</w:t>
      </w:r>
      <w:r w:rsidR="00CC2251" w:rsidRPr="00206AF3">
        <w:t xml:space="preserve">ollege </w:t>
      </w:r>
      <w:r w:rsidRPr="00206AF3">
        <w:t xml:space="preserve">and </w:t>
      </w:r>
      <w:r w:rsidR="00CC2251">
        <w:t>u</w:t>
      </w:r>
      <w:r w:rsidR="00CC2251" w:rsidRPr="00206AF3">
        <w:t xml:space="preserve">niversity </w:t>
      </w:r>
      <w:r w:rsidRPr="00206AF3">
        <w:t xml:space="preserve">administration. The process is ongoing, but the results </w:t>
      </w:r>
      <w:r w:rsidR="009B33D8">
        <w:t xml:space="preserve">to date </w:t>
      </w:r>
      <w:r w:rsidRPr="00206AF3">
        <w:t xml:space="preserve">are encouraging. We have taken </w:t>
      </w:r>
      <w:r w:rsidRPr="009B33D8">
        <w:t>SYMBIOSIS I</w:t>
      </w:r>
      <w:r w:rsidRPr="00206AF3">
        <w:t xml:space="preserve"> as the basis of a </w:t>
      </w:r>
      <w:r w:rsidR="009B33D8">
        <w:t>successful</w:t>
      </w:r>
      <w:r w:rsidRPr="00206AF3">
        <w:t xml:space="preserve"> Governor’s School </w:t>
      </w:r>
      <w:r w:rsidR="009B33D8">
        <w:t>program (a summer enrichment program for gifted high school students)</w:t>
      </w:r>
      <w:r w:rsidRPr="00206AF3">
        <w:t>.</w:t>
      </w:r>
    </w:p>
    <w:p w:rsidR="009E4BAB" w:rsidRPr="00206AF3" w:rsidRDefault="009B33D8" w:rsidP="009E4BAB">
      <w:pPr>
        <w:ind w:firstLine="360"/>
        <w:jc w:val="both"/>
      </w:pPr>
      <w:r>
        <w:t>T</w:t>
      </w:r>
      <w:r w:rsidR="009E4BAB" w:rsidRPr="00206AF3">
        <w:t xml:space="preserve">here are still problems </w:t>
      </w:r>
      <w:r>
        <w:t>at</w:t>
      </w:r>
      <w:r w:rsidR="009E4BAB" w:rsidRPr="00206AF3">
        <w:t xml:space="preserve"> various levels of the </w:t>
      </w:r>
      <w:r>
        <w:t>u</w:t>
      </w:r>
      <w:r w:rsidR="009E4BAB" w:rsidRPr="00206AF3">
        <w:t>niversity system</w:t>
      </w:r>
      <w:r>
        <w:t xml:space="preserve">, such as policies </w:t>
      </w:r>
      <w:proofErr w:type="gramStart"/>
      <w:r>
        <w:t>for  transfer</w:t>
      </w:r>
      <w:r w:rsidR="009E4BAB" w:rsidRPr="00206AF3">
        <w:t>ring</w:t>
      </w:r>
      <w:proofErr w:type="gramEnd"/>
      <w:r w:rsidR="009E4BAB" w:rsidRPr="00206AF3">
        <w:t xml:space="preserve"> </w:t>
      </w:r>
      <w:r>
        <w:t xml:space="preserve">SYMBIOSIS </w:t>
      </w:r>
      <w:r w:rsidR="009E4BAB" w:rsidRPr="00206AF3">
        <w:t xml:space="preserve">credits to other institutions, accepting credit from transfer students, and </w:t>
      </w:r>
      <w:r>
        <w:t xml:space="preserve">obtaining acceptance from committees that determine appropriate credentials for admission to </w:t>
      </w:r>
      <w:r w:rsidR="009E4BAB" w:rsidRPr="00206AF3">
        <w:t xml:space="preserve">professional schools. </w:t>
      </w:r>
    </w:p>
    <w:p w:rsidR="009E4BAB" w:rsidRPr="00206AF3" w:rsidRDefault="009E4BAB" w:rsidP="009E4BAB">
      <w:pPr>
        <w:ind w:firstLine="360"/>
        <w:jc w:val="both"/>
      </w:pPr>
      <w:r w:rsidRPr="00206AF3">
        <w:t xml:space="preserve">An important </w:t>
      </w:r>
      <w:r w:rsidR="009B33D8">
        <w:t xml:space="preserve">course design </w:t>
      </w:r>
      <w:r w:rsidRPr="00206AF3">
        <w:t>issue was to look for the best matching of biology topics and statistics topics to form the modules</w:t>
      </w:r>
      <w:r w:rsidR="009B33D8">
        <w:t>, but this posed some pedagogical difficulties</w:t>
      </w:r>
      <w:r w:rsidRPr="00206AF3">
        <w:t xml:space="preserve">. It is natural to start a course for future scientists with the scientific method, which implies that we need </w:t>
      </w:r>
      <w:r w:rsidR="009B33D8">
        <w:t>an early introduction to</w:t>
      </w:r>
      <w:r w:rsidRPr="00206AF3">
        <w:t xml:space="preserve"> statistical hypotheses testing. How could we do that in the first week of the course when sampling distributions ha</w:t>
      </w:r>
      <w:r w:rsidR="009B33D8">
        <w:t>d</w:t>
      </w:r>
      <w:r w:rsidRPr="00206AF3">
        <w:t xml:space="preserve"> not </w:t>
      </w:r>
      <w:r w:rsidR="009B33D8">
        <w:t xml:space="preserve">yet </w:t>
      </w:r>
      <w:r w:rsidRPr="00206AF3">
        <w:t xml:space="preserve">been covered? Fortunately, randomization methods (permutations test) can be included at this time to test hypotheses about the means of two populations. To test hypotheses about a population proportion, the exact test can be used; basics of probability and the </w:t>
      </w:r>
      <w:r w:rsidR="00CC2251">
        <w:t>b</w:t>
      </w:r>
      <w:r w:rsidR="00CC2251" w:rsidRPr="00206AF3">
        <w:t xml:space="preserve">inomial </w:t>
      </w:r>
      <w:r w:rsidRPr="00206AF3">
        <w:t xml:space="preserve">distribution are introduced and the exact test appears as a simple application of the </w:t>
      </w:r>
      <w:r w:rsidR="00CC2251">
        <w:t>b</w:t>
      </w:r>
      <w:r w:rsidR="00CC2251" w:rsidRPr="00206AF3">
        <w:t xml:space="preserve">inomial </w:t>
      </w:r>
      <w:r w:rsidRPr="00206AF3">
        <w:t xml:space="preserve">distribution.  </w:t>
      </w:r>
    </w:p>
    <w:p w:rsidR="009E4BAB" w:rsidRPr="00206AF3" w:rsidRDefault="009E4BAB" w:rsidP="009E4BAB">
      <w:pPr>
        <w:ind w:firstLine="360"/>
        <w:jc w:val="both"/>
      </w:pPr>
      <w:r w:rsidRPr="00206AF3">
        <w:t xml:space="preserve">The criteria that have guided the development of the statistical component of the first semester of </w:t>
      </w:r>
      <w:r w:rsidRPr="001F4D06">
        <w:t xml:space="preserve">SYMBIOSIS </w:t>
      </w:r>
      <w:r w:rsidRPr="00206AF3">
        <w:t>are as follows: do an early introduction of inference in order to be able to answer research questions from the beginning, give examples of the sequence rationale-algorithm-computer program, use a problem oriented approach presenting statistical methods when they are needed, give importance to the study of variability, take a multivariate view whenever possible, and includ</w:t>
      </w:r>
      <w:r w:rsidR="001F4D06">
        <w:t>e</w:t>
      </w:r>
      <w:r w:rsidRPr="00206AF3">
        <w:t xml:space="preserve"> topics at the elementary level that can serve as a preparation </w:t>
      </w:r>
      <w:r w:rsidR="001F4D06">
        <w:t>for</w:t>
      </w:r>
      <w:r w:rsidRPr="00206AF3">
        <w:t xml:space="preserve"> understand</w:t>
      </w:r>
      <w:r w:rsidR="001F4D06">
        <w:t>ing</w:t>
      </w:r>
      <w:r w:rsidRPr="00206AF3">
        <w:t xml:space="preserve"> the language and methods of biostatistics/bioinformatics, including exposure to R </w:t>
      </w:r>
      <w:r w:rsidR="00CC2251">
        <w:t>(</w:t>
      </w:r>
      <w:r w:rsidR="001F4D06">
        <w:t>The R Project for Statistical Computing</w:t>
      </w:r>
      <w:r w:rsidR="00CC2251">
        <w:t>,</w:t>
      </w:r>
      <w:r w:rsidR="00CC2251" w:rsidRPr="003A361B">
        <w:t xml:space="preserve"> 2012</w:t>
      </w:r>
      <w:r w:rsidR="00CC2251">
        <w:t>)</w:t>
      </w:r>
      <w:r w:rsidR="00CC2251">
        <w:rPr>
          <w:rStyle w:val="FootnoteReference"/>
        </w:rPr>
        <w:footnoteReference w:id="1"/>
      </w:r>
      <w:r w:rsidR="00AF0D3F">
        <w:t xml:space="preserve">  </w:t>
      </w:r>
      <w:r w:rsidRPr="00206AF3">
        <w:t>Active learning and critical thinking are promoted through class discussion and activities, homework</w:t>
      </w:r>
      <w:r w:rsidR="001F4D06">
        <w:t>,</w:t>
      </w:r>
      <w:r w:rsidRPr="00206AF3">
        <w:t xml:space="preserve"> and poster assignments. The statistical analysis of real biological data drives the students into discovering facts instead of </w:t>
      </w:r>
      <w:r w:rsidRPr="00206AF3">
        <w:lastRenderedPageBreak/>
        <w:t>listening to facts in a passive way.</w:t>
      </w:r>
      <w:r w:rsidR="00CF7873">
        <w:t xml:space="preserve"> We have created a textbook that we are using in our </w:t>
      </w:r>
      <w:r w:rsidR="00A475F2">
        <w:t xml:space="preserve">statistics </w:t>
      </w:r>
      <w:r w:rsidR="00CF7873">
        <w:t xml:space="preserve">sections </w:t>
      </w:r>
      <w:r w:rsidR="00672C07">
        <w:t>(Seier and Joplin, 2011)</w:t>
      </w:r>
    </w:p>
    <w:p w:rsidR="009E4BAB" w:rsidRPr="00CF7873" w:rsidRDefault="009E4BAB" w:rsidP="009E4BAB">
      <w:pPr>
        <w:rPr>
          <w:sz w:val="28"/>
          <w:szCs w:val="28"/>
        </w:rPr>
      </w:pPr>
    </w:p>
    <w:p w:rsidR="009E4BAB" w:rsidRPr="00CF7873" w:rsidRDefault="009E4BAB" w:rsidP="009E4BAB">
      <w:pPr>
        <w:rPr>
          <w:b/>
          <w:sz w:val="28"/>
          <w:szCs w:val="28"/>
        </w:rPr>
      </w:pPr>
      <w:r w:rsidRPr="00CF7873">
        <w:rPr>
          <w:b/>
          <w:sz w:val="28"/>
          <w:szCs w:val="28"/>
        </w:rPr>
        <w:t>Suggestions</w:t>
      </w:r>
    </w:p>
    <w:p w:rsidR="009E4BAB" w:rsidRPr="00206AF3" w:rsidRDefault="001F4D06" w:rsidP="009E4BAB">
      <w:pPr>
        <w:ind w:firstLine="360"/>
        <w:jc w:val="both"/>
      </w:pPr>
      <w:r>
        <w:t>T</w:t>
      </w:r>
      <w:r w:rsidR="009E4BAB" w:rsidRPr="00206AF3">
        <w:t xml:space="preserve">he development of this course has led us to </w:t>
      </w:r>
      <w:r>
        <w:t>examine</w:t>
      </w:r>
      <w:r w:rsidR="009E4BAB" w:rsidRPr="00206AF3">
        <w:t xml:space="preserve"> many of the assumptions that traditional pedagogy makes for the biology and mathematics curricul</w:t>
      </w:r>
      <w:r>
        <w:t>a</w:t>
      </w:r>
      <w:r w:rsidR="009E4BAB" w:rsidRPr="00206AF3">
        <w:t xml:space="preserve">. This is not easy and requires </w:t>
      </w:r>
      <w:r>
        <w:t xml:space="preserve">good communication between </w:t>
      </w:r>
      <w:r w:rsidR="009E4BAB" w:rsidRPr="00206AF3">
        <w:t xml:space="preserve">the </w:t>
      </w:r>
      <w:r w:rsidR="00BF6065">
        <w:t>mathematics</w:t>
      </w:r>
      <w:r w:rsidR="009E4BAB" w:rsidRPr="00206AF3">
        <w:t xml:space="preserve"> and biology developmental teams. All </w:t>
      </w:r>
      <w:proofErr w:type="gramStart"/>
      <w:r w:rsidR="009E4BAB" w:rsidRPr="00206AF3">
        <w:t>faculty</w:t>
      </w:r>
      <w:proofErr w:type="gramEnd"/>
      <w:r w:rsidR="009E4BAB" w:rsidRPr="00206AF3">
        <w:t xml:space="preserve"> have to be willing to eliminate</w:t>
      </w:r>
      <w:r w:rsidR="00CF7873">
        <w:t xml:space="preserve"> or restructure</w:t>
      </w:r>
      <w:r w:rsidR="009E4BAB" w:rsidRPr="00206AF3">
        <w:t xml:space="preserve"> material. </w:t>
      </w:r>
      <w:r>
        <w:t xml:space="preserve">For example, our biologists agreed to move </w:t>
      </w:r>
      <w:r w:rsidR="009E4BAB" w:rsidRPr="00206AF3">
        <w:t>much of the biochemistry from the first to the third semester</w:t>
      </w:r>
      <w:r w:rsidR="00A475F2">
        <w:t>,</w:t>
      </w:r>
      <w:r w:rsidR="009E4BAB" w:rsidRPr="00206AF3">
        <w:t xml:space="preserve"> </w:t>
      </w:r>
      <w:r>
        <w:t xml:space="preserve">at which point </w:t>
      </w:r>
      <w:r w:rsidR="009E4BAB" w:rsidRPr="00206AF3">
        <w:t xml:space="preserve">the </w:t>
      </w:r>
      <w:r w:rsidR="00BF6065">
        <w:t>mathematics</w:t>
      </w:r>
      <w:r w:rsidR="009E4BAB" w:rsidRPr="00206AF3">
        <w:t xml:space="preserve"> is advanced enough to begin </w:t>
      </w:r>
      <w:r>
        <w:t>modeling chemical</w:t>
      </w:r>
      <w:r w:rsidR="00CF7873">
        <w:t xml:space="preserve"> </w:t>
      </w:r>
      <w:r w:rsidR="009E4BAB" w:rsidRPr="00206AF3">
        <w:t>kinetics</w:t>
      </w:r>
      <w:r>
        <w:t xml:space="preserve">, and to </w:t>
      </w:r>
      <w:r w:rsidRPr="00206AF3">
        <w:t>eliminat</w:t>
      </w:r>
      <w:r>
        <w:t>e</w:t>
      </w:r>
      <w:r w:rsidRPr="00206AF3">
        <w:t xml:space="preserve"> time spent on biological groups (</w:t>
      </w:r>
      <w:r>
        <w:t>p</w:t>
      </w:r>
      <w:r w:rsidRPr="00206AF3">
        <w:t xml:space="preserve">hyla and </w:t>
      </w:r>
      <w:r>
        <w:t>c</w:t>
      </w:r>
      <w:r w:rsidRPr="00206AF3">
        <w:t>lass descriptions)</w:t>
      </w:r>
      <w:r>
        <w:t xml:space="preserve">, while the mathematicians agreed </w:t>
      </w:r>
      <w:r w:rsidR="009E4BAB" w:rsidRPr="00206AF3">
        <w:t>reduc</w:t>
      </w:r>
      <w:r>
        <w:t>e</w:t>
      </w:r>
      <w:r w:rsidR="009E4BAB" w:rsidRPr="00206AF3">
        <w:t xml:space="preserve"> the </w:t>
      </w:r>
      <w:r>
        <w:t xml:space="preserve">number of </w:t>
      </w:r>
      <w:r w:rsidR="009E4BAB" w:rsidRPr="00206AF3">
        <w:t>Calculus II</w:t>
      </w:r>
      <w:r>
        <w:t xml:space="preserve"> topics that lack important biological applications</w:t>
      </w:r>
      <w:r w:rsidR="009E4BAB" w:rsidRPr="00206AF3">
        <w:t>.</w:t>
      </w:r>
    </w:p>
    <w:p w:rsidR="009E4BAB" w:rsidRPr="00206AF3" w:rsidRDefault="009E4BAB" w:rsidP="009E4BAB">
      <w:pPr>
        <w:ind w:firstLine="360"/>
        <w:jc w:val="both"/>
      </w:pPr>
      <w:r w:rsidRPr="00206AF3">
        <w:t xml:space="preserve">What is required is a rethinking of undergraduate education in this day of advancing biology and </w:t>
      </w:r>
      <w:r w:rsidR="00A475F2">
        <w:t xml:space="preserve">increasing </w:t>
      </w:r>
      <w:r w:rsidRPr="00206AF3">
        <w:t xml:space="preserve">computational power. </w:t>
      </w:r>
      <w:r w:rsidR="001F4D06">
        <w:t>S</w:t>
      </w:r>
      <w:r w:rsidRPr="00206AF3">
        <w:t>tudent</w:t>
      </w:r>
      <w:r w:rsidR="001F4D06">
        <w:t>s</w:t>
      </w:r>
      <w:r w:rsidRPr="00206AF3">
        <w:t xml:space="preserve"> must be taught to think conceptually from a critical viewpoint and this is not served by the traditional approaches. </w:t>
      </w:r>
    </w:p>
    <w:p w:rsidR="009E4BAB" w:rsidRPr="00206AF3" w:rsidRDefault="009E4BAB" w:rsidP="009E4BAB">
      <w:pPr>
        <w:rPr>
          <w:color w:val="0000FF"/>
        </w:rPr>
      </w:pPr>
    </w:p>
    <w:p w:rsidR="009E4BAB" w:rsidRPr="00CF7873" w:rsidRDefault="009E4BAB" w:rsidP="009E4BAB">
      <w:pPr>
        <w:rPr>
          <w:b/>
          <w:sz w:val="28"/>
          <w:szCs w:val="28"/>
        </w:rPr>
      </w:pPr>
      <w:r w:rsidRPr="00CF7873">
        <w:rPr>
          <w:b/>
          <w:sz w:val="28"/>
          <w:szCs w:val="28"/>
        </w:rPr>
        <w:t>Conclusion</w:t>
      </w:r>
    </w:p>
    <w:p w:rsidR="00C033AC" w:rsidRDefault="009E4BAB" w:rsidP="009E4BAB">
      <w:pPr>
        <w:ind w:firstLine="360"/>
        <w:jc w:val="both"/>
      </w:pPr>
      <w:r w:rsidRPr="00C033AC">
        <w:t>SYMBIOSIS</w:t>
      </w:r>
      <w:r w:rsidR="00CF7873" w:rsidRPr="00C033AC">
        <w:t xml:space="preserve"> I</w:t>
      </w:r>
      <w:r w:rsidRPr="00206AF3">
        <w:t xml:space="preserve"> </w:t>
      </w:r>
      <w:proofErr w:type="gramStart"/>
      <w:r w:rsidR="00C033AC">
        <w:t>covers</w:t>
      </w:r>
      <w:proofErr w:type="gramEnd"/>
      <w:r w:rsidR="00C033AC">
        <w:t xml:space="preserve"> somewhat </w:t>
      </w:r>
      <w:r w:rsidR="00C033AC" w:rsidRPr="00206AF3">
        <w:t xml:space="preserve">more than the traditional introductory statistics course since it introduces classical parametric methods </w:t>
      </w:r>
      <w:r w:rsidR="00C033AC">
        <w:t>and</w:t>
      </w:r>
      <w:r w:rsidR="00C033AC" w:rsidRPr="00206AF3">
        <w:t xml:space="preserve"> randomization methods </w:t>
      </w:r>
      <w:r w:rsidR="00C033AC">
        <w:t>for inference</w:t>
      </w:r>
      <w:r w:rsidR="00C033AC" w:rsidRPr="00206AF3">
        <w:t>.</w:t>
      </w:r>
      <w:r w:rsidR="00C033AC">
        <w:t xml:space="preserve">  The biology component focus on topics</w:t>
      </w:r>
      <w:r w:rsidR="00C033AC" w:rsidRPr="00206AF3">
        <w:t xml:space="preserve"> that can be used to illustrate</w:t>
      </w:r>
      <w:r w:rsidR="00C033AC">
        <w:t xml:space="preserve"> the statistics topics but nevertheless covers much of the </w:t>
      </w:r>
      <w:r w:rsidRPr="00206AF3">
        <w:t xml:space="preserve">standard </w:t>
      </w:r>
      <w:r w:rsidR="00C033AC">
        <w:t xml:space="preserve">first-semester </w:t>
      </w:r>
      <w:r w:rsidR="00A475F2">
        <w:t>b</w:t>
      </w:r>
      <w:r w:rsidR="00A475F2" w:rsidRPr="00206AF3">
        <w:t xml:space="preserve">iology </w:t>
      </w:r>
      <w:r w:rsidRPr="00206AF3">
        <w:t>curriculum</w:t>
      </w:r>
      <w:r w:rsidR="00C033AC">
        <w:t>,</w:t>
      </w:r>
      <w:r w:rsidRPr="00206AF3">
        <w:t xml:space="preserve"> with the exception of atomic and molecular biochemical structure and metabolism</w:t>
      </w:r>
      <w:r w:rsidR="00A475F2">
        <w:t>,</w:t>
      </w:r>
      <w:r w:rsidR="00206AF3">
        <w:t xml:space="preserve"> which</w:t>
      </w:r>
      <w:r w:rsidR="00AF0D3F">
        <w:t xml:space="preserve"> </w:t>
      </w:r>
      <w:r w:rsidR="00A475F2">
        <w:t>are</w:t>
      </w:r>
      <w:r w:rsidR="00AF0D3F">
        <w:t xml:space="preserve"> </w:t>
      </w:r>
      <w:r w:rsidRPr="00206AF3">
        <w:t xml:space="preserve">covered in </w:t>
      </w:r>
      <w:r w:rsidRPr="00C033AC">
        <w:t>SYMBIOSIS III</w:t>
      </w:r>
      <w:r w:rsidRPr="00206AF3">
        <w:t xml:space="preserve"> after the </w:t>
      </w:r>
      <w:proofErr w:type="gramStart"/>
      <w:r w:rsidRPr="00206AF3">
        <w:t>mathematics</w:t>
      </w:r>
      <w:proofErr w:type="gramEnd"/>
      <w:r w:rsidRPr="00206AF3">
        <w:t xml:space="preserve"> has been developed in </w:t>
      </w:r>
      <w:r w:rsidRPr="00C033AC">
        <w:t>SYMBIOSIS II</w:t>
      </w:r>
      <w:r w:rsidRPr="00206AF3">
        <w:t xml:space="preserve">. </w:t>
      </w:r>
    </w:p>
    <w:p w:rsidR="009E4BAB" w:rsidRPr="00206AF3" w:rsidRDefault="009E4BAB" w:rsidP="009E4BAB">
      <w:pPr>
        <w:ind w:firstLine="360"/>
        <w:jc w:val="both"/>
      </w:pPr>
      <w:r w:rsidRPr="00206AF3">
        <w:t xml:space="preserve">In </w:t>
      </w:r>
      <w:r w:rsidRPr="00C033AC">
        <w:t>SYMBIOSIS II</w:t>
      </w:r>
      <w:r w:rsidRPr="00206AF3">
        <w:t xml:space="preserve">, the </w:t>
      </w:r>
      <w:r w:rsidR="00BF6065">
        <w:t>mathematics</w:t>
      </w:r>
      <w:r w:rsidRPr="00206AF3">
        <w:t xml:space="preserve"> portion is primarily concerned with the introduction and development of calculus. Thus, we are creating an introductory </w:t>
      </w:r>
      <w:r w:rsidR="00BF6065">
        <w:t>mathematics</w:t>
      </w:r>
      <w:r w:rsidRPr="00206AF3">
        <w:t xml:space="preserve"> curriculum that emphasizes a biological, instead of the traditional physics-engineering, approach to </w:t>
      </w:r>
      <w:r w:rsidR="00223156" w:rsidRPr="00206AF3">
        <w:t>calculus</w:t>
      </w:r>
      <w:r w:rsidRPr="00206AF3">
        <w:t xml:space="preserve">. In our collaboration, we are beginning to realize how different </w:t>
      </w:r>
      <w:r w:rsidR="00CF7873">
        <w:t>this</w:t>
      </w:r>
      <w:r w:rsidR="00AF0D3F">
        <w:t xml:space="preserve"> </w:t>
      </w:r>
      <w:r w:rsidRPr="00206AF3">
        <w:t>approach really is.</w:t>
      </w:r>
    </w:p>
    <w:p w:rsidR="00437E1B" w:rsidRPr="00206AF3" w:rsidRDefault="00437E1B" w:rsidP="009E4BAB">
      <w:pPr>
        <w:ind w:firstLine="360"/>
        <w:jc w:val="both"/>
      </w:pPr>
      <w:r w:rsidRPr="00206AF3">
        <w:t>Although th</w:t>
      </w:r>
      <w:r w:rsidR="00C033AC">
        <w:t>e</w:t>
      </w:r>
      <w:r w:rsidRPr="00206AF3">
        <w:t xml:space="preserve"> integrated approach works for small class</w:t>
      </w:r>
      <w:r w:rsidR="00C033AC">
        <w:t>es</w:t>
      </w:r>
      <w:r w:rsidRPr="00206AF3">
        <w:t xml:space="preserve">, implementation </w:t>
      </w:r>
      <w:r w:rsidR="00C033AC">
        <w:t>for</w:t>
      </w:r>
      <w:r w:rsidR="00223156" w:rsidRPr="00206AF3">
        <w:t xml:space="preserve"> large (300+) lecture section</w:t>
      </w:r>
      <w:r w:rsidR="00A475F2">
        <w:t>s</w:t>
      </w:r>
      <w:r w:rsidR="00AF0D3F">
        <w:t xml:space="preserve"> </w:t>
      </w:r>
      <w:r w:rsidR="00A475F2">
        <w:t>intr</w:t>
      </w:r>
      <w:r w:rsidR="00AF0D3F">
        <w:t>o</w:t>
      </w:r>
      <w:r w:rsidR="00A475F2">
        <w:t>duces</w:t>
      </w:r>
      <w:r w:rsidR="00AF0D3F">
        <w:t xml:space="preserve"> </w:t>
      </w:r>
      <w:r w:rsidR="00223156" w:rsidRPr="00206AF3">
        <w:t>additional obstacles</w:t>
      </w:r>
      <w:r w:rsidR="00A475F2">
        <w:t>,</w:t>
      </w:r>
      <w:r w:rsidR="00223156" w:rsidRPr="00206AF3">
        <w:t xml:space="preserve"> since math</w:t>
      </w:r>
      <w:r w:rsidR="00A475F2">
        <w:t>ematics courses are</w:t>
      </w:r>
      <w:r w:rsidR="00223156" w:rsidRPr="00206AF3">
        <w:t xml:space="preserve"> typically limited to sections of 50-75. We are in the process of adapting the material for our introductory biology curriculum to address this difference. One approach is to create a co-requisite requirement so that students </w:t>
      </w:r>
      <w:r w:rsidR="00C033AC">
        <w:t>who enroll in</w:t>
      </w:r>
      <w:r w:rsidR="00223156" w:rsidRPr="00206AF3">
        <w:t xml:space="preserve"> </w:t>
      </w:r>
      <w:r w:rsidR="0039550C" w:rsidRPr="00206AF3">
        <w:t>Biology I</w:t>
      </w:r>
      <w:r w:rsidR="00223156" w:rsidRPr="00206AF3">
        <w:t xml:space="preserve"> must also </w:t>
      </w:r>
      <w:r w:rsidR="00C033AC">
        <w:t>enroll in</w:t>
      </w:r>
      <w:r w:rsidR="00223156" w:rsidRPr="00206AF3">
        <w:t xml:space="preserve"> </w:t>
      </w:r>
      <w:r w:rsidR="00C033AC">
        <w:t>one of the</w:t>
      </w:r>
      <w:r w:rsidR="00223156" w:rsidRPr="00206AF3">
        <w:t xml:space="preserve"> </w:t>
      </w:r>
      <w:r w:rsidR="0039550C" w:rsidRPr="00206AF3">
        <w:t xml:space="preserve">sections </w:t>
      </w:r>
      <w:r w:rsidR="00C033AC">
        <w:t xml:space="preserve">of the probability and statistics course </w:t>
      </w:r>
      <w:r w:rsidR="0039550C" w:rsidRPr="00206AF3">
        <w:t>that use</w:t>
      </w:r>
      <w:r w:rsidR="00223156" w:rsidRPr="00206AF3">
        <w:t xml:space="preserve"> biology for material development. Interestingly the statisticians feel that these sections would be considered more </w:t>
      </w:r>
      <w:r w:rsidR="0039550C" w:rsidRPr="00206AF3">
        <w:t>rigorous</w:t>
      </w:r>
      <w:r w:rsidR="00223156" w:rsidRPr="00206AF3">
        <w:t xml:space="preserve"> than their standard statistics course. Thus, this is not a ‘baby biology’ </w:t>
      </w:r>
      <w:r w:rsidR="00BF6065">
        <w:t>mathematics</w:t>
      </w:r>
      <w:r w:rsidR="00223156" w:rsidRPr="00206AF3">
        <w:t xml:space="preserve"> </w:t>
      </w:r>
      <w:r w:rsidR="0050724A" w:rsidRPr="00206AF3">
        <w:t>approach,</w:t>
      </w:r>
      <w:r w:rsidR="00223156" w:rsidRPr="00206AF3">
        <w:t xml:space="preserve"> but is</w:t>
      </w:r>
      <w:r w:rsidR="0050724A" w:rsidRPr="00206AF3">
        <w:t xml:space="preserve"> </w:t>
      </w:r>
      <w:r w:rsidR="00F5713B">
        <w:t xml:space="preserve">a </w:t>
      </w:r>
      <w:r w:rsidR="0050724A" w:rsidRPr="00206AF3">
        <w:t>vigorous approach to an integrated curriculum.</w:t>
      </w:r>
    </w:p>
    <w:p w:rsidR="009E4BAB" w:rsidRPr="00206AF3" w:rsidRDefault="009E4BAB" w:rsidP="009E4BAB">
      <w:pPr>
        <w:tabs>
          <w:tab w:val="left" w:pos="6120"/>
        </w:tabs>
        <w:ind w:firstLine="360"/>
        <w:jc w:val="both"/>
      </w:pPr>
      <w:r w:rsidRPr="00206AF3">
        <w:t>In summary,</w:t>
      </w:r>
      <w:r w:rsidR="00437E1B" w:rsidRPr="00206AF3">
        <w:t xml:space="preserve"> b</w:t>
      </w:r>
      <w:r w:rsidRPr="00206AF3">
        <w:t xml:space="preserve">ecause </w:t>
      </w:r>
      <w:r w:rsidR="00437E1B" w:rsidRPr="00206AF3">
        <w:t>the material</w:t>
      </w:r>
      <w:r w:rsidR="00AF0D3F">
        <w:t xml:space="preserve"> </w:t>
      </w:r>
      <w:r w:rsidR="00223156" w:rsidRPr="00206AF3">
        <w:t>has been</w:t>
      </w:r>
      <w:r w:rsidRPr="00206AF3">
        <w:t xml:space="preserve"> team-taught</w:t>
      </w:r>
      <w:r w:rsidR="00AF0D3F">
        <w:t>,</w:t>
      </w:r>
      <w:r w:rsidRPr="00206AF3">
        <w:t xml:space="preserve"> we have noticed that both the students and the faculty </w:t>
      </w:r>
      <w:r w:rsidR="00437E1B" w:rsidRPr="00206AF3">
        <w:t>have become</w:t>
      </w:r>
      <w:r w:rsidRPr="00206AF3">
        <w:t xml:space="preserve"> more comfortable with the two subjects, creating </w:t>
      </w:r>
      <w:r w:rsidR="00206AF3">
        <w:t>a</w:t>
      </w:r>
      <w:r w:rsidR="00AF0D3F">
        <w:t xml:space="preserve"> </w:t>
      </w:r>
      <w:r w:rsidR="00206AF3" w:rsidRPr="00206AF3">
        <w:rPr>
          <w:i/>
        </w:rPr>
        <w:t>symbiotic</w:t>
      </w:r>
      <w:r w:rsidR="00AF0D3F">
        <w:rPr>
          <w:i/>
        </w:rPr>
        <w:t xml:space="preserve"> </w:t>
      </w:r>
      <w:r w:rsidRPr="00206AF3">
        <w:t xml:space="preserve">approach to both </w:t>
      </w:r>
      <w:r w:rsidR="00A475F2">
        <w:t>b</w:t>
      </w:r>
      <w:r w:rsidR="00A475F2" w:rsidRPr="00206AF3">
        <w:t xml:space="preserve">iology </w:t>
      </w:r>
      <w:r w:rsidRPr="00206AF3">
        <w:t xml:space="preserve">and </w:t>
      </w:r>
      <w:r w:rsidR="00A475F2">
        <w:t>s</w:t>
      </w:r>
      <w:r w:rsidR="00A475F2" w:rsidRPr="00206AF3">
        <w:t xml:space="preserve">tatistics </w:t>
      </w:r>
      <w:r w:rsidRPr="00206AF3">
        <w:t>that is developing as we walk together on the same side of the street.</w:t>
      </w:r>
    </w:p>
    <w:p w:rsidR="009E4BAB" w:rsidRPr="00206AF3" w:rsidRDefault="009E4BAB" w:rsidP="009E4BAB">
      <w:pPr>
        <w:jc w:val="both"/>
      </w:pPr>
    </w:p>
    <w:p w:rsidR="009E4BAB" w:rsidRPr="00CF7873" w:rsidRDefault="009E4BAB" w:rsidP="009E4BAB">
      <w:pPr>
        <w:autoSpaceDE w:val="0"/>
        <w:autoSpaceDN w:val="0"/>
        <w:adjustRightInd w:val="0"/>
        <w:rPr>
          <w:b/>
          <w:iCs/>
          <w:sz w:val="28"/>
          <w:szCs w:val="28"/>
        </w:rPr>
      </w:pPr>
      <w:r w:rsidRPr="00CF7873">
        <w:rPr>
          <w:b/>
          <w:iCs/>
          <w:sz w:val="28"/>
          <w:szCs w:val="28"/>
        </w:rPr>
        <w:t>Acknowledgements</w:t>
      </w:r>
    </w:p>
    <w:p w:rsidR="009E4BAB" w:rsidRPr="00206AF3" w:rsidRDefault="009E4BAB" w:rsidP="009E4BAB">
      <w:pPr>
        <w:autoSpaceDE w:val="0"/>
        <w:autoSpaceDN w:val="0"/>
        <w:adjustRightInd w:val="0"/>
        <w:rPr>
          <w:iCs/>
        </w:rPr>
      </w:pPr>
      <w:r w:rsidRPr="00206AF3">
        <w:rPr>
          <w:iCs/>
        </w:rPr>
        <w:t>This program was supported in part by grants to East Tennessee State University from the Howard Hughes Medical Institute (#52005872) through the Undergraduate Science Education Program and NSF-STEP program, Talent Expansion in Quantitative Biology (#0525447).</w:t>
      </w:r>
    </w:p>
    <w:p w:rsidR="009E4BAB" w:rsidRPr="00206AF3" w:rsidRDefault="009E4BAB" w:rsidP="009E4BAB"/>
    <w:p w:rsidR="009E4BAB" w:rsidRPr="00206AF3" w:rsidRDefault="009E4BAB" w:rsidP="009E4BAB">
      <w:pPr>
        <w:rPr>
          <w:b/>
        </w:rPr>
      </w:pPr>
      <w:r w:rsidRPr="00206AF3">
        <w:rPr>
          <w:b/>
        </w:rPr>
        <w:lastRenderedPageBreak/>
        <w:t>References</w:t>
      </w:r>
    </w:p>
    <w:p w:rsidR="00D36C11" w:rsidRDefault="00D36C11" w:rsidP="00D36C11">
      <w:pPr>
        <w:tabs>
          <w:tab w:val="right" w:pos="360"/>
        </w:tabs>
        <w:ind w:left="450" w:hanging="450"/>
        <w:rPr>
          <w:bCs/>
        </w:rPr>
      </w:pPr>
      <w:r>
        <w:rPr>
          <w:bCs/>
        </w:rPr>
        <w:t xml:space="preserve">East Tennessee State </w:t>
      </w:r>
      <w:proofErr w:type="gramStart"/>
      <w:r>
        <w:rPr>
          <w:bCs/>
        </w:rPr>
        <w:t>University,</w:t>
      </w:r>
      <w:proofErr w:type="gramEnd"/>
      <w:r>
        <w:rPr>
          <w:bCs/>
        </w:rPr>
        <w:t xml:space="preserve"> cited 2012: Symbiosis, the Whole is Greater than its Parts. </w:t>
      </w:r>
      <w:r w:rsidRPr="00603A97">
        <w:t>[Available online at</w:t>
      </w:r>
      <w:r>
        <w:t xml:space="preserve"> </w:t>
      </w:r>
      <w:hyperlink r:id="rId10" w:history="1">
        <w:r w:rsidRPr="00A2044D">
          <w:rPr>
            <w:rStyle w:val="Hyperlink"/>
          </w:rPr>
          <w:t>http://www.etsu.edu/cas/symbiosis/default.aspx</w:t>
        </w:r>
      </w:hyperlink>
      <w:r>
        <w:t>].</w:t>
      </w:r>
    </w:p>
    <w:p w:rsidR="00371629" w:rsidRDefault="00B045BD" w:rsidP="00371629">
      <w:pPr>
        <w:tabs>
          <w:tab w:val="right" w:pos="360"/>
        </w:tabs>
        <w:ind w:left="450" w:hanging="450"/>
        <w:rPr>
          <w:bCs/>
        </w:rPr>
      </w:pPr>
      <w:r>
        <w:rPr>
          <w:bCs/>
        </w:rPr>
        <w:t xml:space="preserve">European Molecular Biology Laboratory/European Bioinformatics </w:t>
      </w:r>
      <w:proofErr w:type="gramStart"/>
      <w:r>
        <w:rPr>
          <w:bCs/>
        </w:rPr>
        <w:t>Institute,</w:t>
      </w:r>
      <w:proofErr w:type="gramEnd"/>
      <w:r>
        <w:rPr>
          <w:bCs/>
        </w:rPr>
        <w:t xml:space="preserve"> cited 2012: </w:t>
      </w:r>
      <w:proofErr w:type="spellStart"/>
      <w:r w:rsidRPr="00CC2251">
        <w:rPr>
          <w:lang w:val="es-PE"/>
        </w:rPr>
        <w:t>ClustalW</w:t>
      </w:r>
      <w:proofErr w:type="spellEnd"/>
      <w:r w:rsidR="00371629">
        <w:rPr>
          <w:bCs/>
        </w:rPr>
        <w:t xml:space="preserve"> [</w:t>
      </w:r>
      <w:r w:rsidR="00371629" w:rsidRPr="00603A97">
        <w:t>Available online at</w:t>
      </w:r>
      <w:r w:rsidR="00371629">
        <w:t xml:space="preserve"> </w:t>
      </w:r>
      <w:hyperlink r:id="rId11" w:history="1">
        <w:r w:rsidR="00371629" w:rsidRPr="00CC2251">
          <w:rPr>
            <w:rStyle w:val="Hyperlink"/>
            <w:lang w:val="es-PE"/>
          </w:rPr>
          <w:t>http://www.ebi.ac.uk/Tools/clustalw/index.html</w:t>
        </w:r>
      </w:hyperlink>
      <w:r w:rsidR="00371629">
        <w:rPr>
          <w:bCs/>
        </w:rPr>
        <w:t>].</w:t>
      </w:r>
    </w:p>
    <w:p w:rsidR="00B045BD" w:rsidRDefault="00B045BD" w:rsidP="00672C07">
      <w:pPr>
        <w:tabs>
          <w:tab w:val="right" w:pos="360"/>
        </w:tabs>
        <w:ind w:left="450" w:hanging="450"/>
        <w:rPr>
          <w:bCs/>
        </w:rPr>
      </w:pPr>
      <w:proofErr w:type="spellStart"/>
      <w:r>
        <w:rPr>
          <w:bCs/>
        </w:rPr>
        <w:t>Genomatrix</w:t>
      </w:r>
      <w:proofErr w:type="spellEnd"/>
      <w:r>
        <w:rPr>
          <w:bCs/>
        </w:rPr>
        <w:t xml:space="preserve"> Software </w:t>
      </w:r>
      <w:proofErr w:type="gramStart"/>
      <w:r>
        <w:rPr>
          <w:bCs/>
        </w:rPr>
        <w:t>Suite,</w:t>
      </w:r>
      <w:proofErr w:type="gramEnd"/>
      <w:r>
        <w:rPr>
          <w:bCs/>
        </w:rPr>
        <w:t xml:space="preserve"> cited 2012. </w:t>
      </w:r>
      <w:proofErr w:type="gramStart"/>
      <w:r>
        <w:rPr>
          <w:bCs/>
        </w:rPr>
        <w:t>[</w:t>
      </w:r>
      <w:r w:rsidRPr="00603A97">
        <w:t>Available online at</w:t>
      </w:r>
      <w:r>
        <w:t xml:space="preserve"> </w:t>
      </w:r>
      <w:hyperlink r:id="rId12" w:history="1">
        <w:r w:rsidRPr="00CC2251">
          <w:rPr>
            <w:rStyle w:val="Hyperlink"/>
            <w:lang w:val="es-PE"/>
          </w:rPr>
          <w:t>http://www.genomatix.de/cgi-bin/tools/tools.pl</w:t>
        </w:r>
      </w:hyperlink>
      <w:r>
        <w:t>].</w:t>
      </w:r>
      <w:proofErr w:type="gramEnd"/>
    </w:p>
    <w:p w:rsidR="00672C07" w:rsidRPr="00206AF3" w:rsidRDefault="00672C07" w:rsidP="00672C07">
      <w:pPr>
        <w:tabs>
          <w:tab w:val="right" w:pos="360"/>
        </w:tabs>
        <w:ind w:left="450" w:hanging="450"/>
        <w:rPr>
          <w:bCs/>
        </w:rPr>
      </w:pPr>
      <w:r>
        <w:rPr>
          <w:bCs/>
        </w:rPr>
        <w:t>Govett, A</w:t>
      </w:r>
      <w:r w:rsidR="00691004">
        <w:rPr>
          <w:bCs/>
        </w:rPr>
        <w:t>.</w:t>
      </w:r>
      <w:r>
        <w:rPr>
          <w:bCs/>
        </w:rPr>
        <w:t>, H</w:t>
      </w:r>
      <w:r w:rsidR="00691004">
        <w:rPr>
          <w:bCs/>
        </w:rPr>
        <w:t>.</w:t>
      </w:r>
      <w:r>
        <w:rPr>
          <w:bCs/>
        </w:rPr>
        <w:t>A</w:t>
      </w:r>
      <w:r w:rsidR="00691004">
        <w:rPr>
          <w:bCs/>
        </w:rPr>
        <w:t>.</w:t>
      </w:r>
      <w:r>
        <w:rPr>
          <w:bCs/>
        </w:rPr>
        <w:t xml:space="preserve"> Miller III, D</w:t>
      </w:r>
      <w:r w:rsidR="00691004">
        <w:rPr>
          <w:bCs/>
        </w:rPr>
        <w:t>.</w:t>
      </w:r>
      <w:r>
        <w:rPr>
          <w:bCs/>
        </w:rPr>
        <w:t xml:space="preserve"> Moore, E. Seier, K</w:t>
      </w:r>
      <w:r w:rsidR="00691004">
        <w:rPr>
          <w:bCs/>
        </w:rPr>
        <w:t>.</w:t>
      </w:r>
      <w:r>
        <w:rPr>
          <w:bCs/>
        </w:rPr>
        <w:t>H</w:t>
      </w:r>
      <w:r w:rsidR="00691004">
        <w:rPr>
          <w:bCs/>
        </w:rPr>
        <w:t>.</w:t>
      </w:r>
      <w:r>
        <w:rPr>
          <w:bCs/>
        </w:rPr>
        <w:t xml:space="preserve"> Joplin, A</w:t>
      </w:r>
      <w:r w:rsidR="00691004">
        <w:rPr>
          <w:bCs/>
        </w:rPr>
        <w:t>.</w:t>
      </w:r>
      <w:r>
        <w:rPr>
          <w:bCs/>
        </w:rPr>
        <w:t xml:space="preserve"> Godbole, M</w:t>
      </w:r>
      <w:r w:rsidR="00691004">
        <w:rPr>
          <w:bCs/>
        </w:rPr>
        <w:t>.</w:t>
      </w:r>
      <w:r>
        <w:rPr>
          <w:bCs/>
        </w:rPr>
        <w:t xml:space="preserve"> Helfgott, </w:t>
      </w:r>
      <w:proofErr w:type="gramStart"/>
      <w:r>
        <w:rPr>
          <w:bCs/>
        </w:rPr>
        <w:t>I</w:t>
      </w:r>
      <w:proofErr w:type="gramEnd"/>
      <w:r>
        <w:rPr>
          <w:bCs/>
        </w:rPr>
        <w:t>. Karsai</w:t>
      </w:r>
      <w:r w:rsidR="00D36C11">
        <w:rPr>
          <w:bCs/>
        </w:rPr>
        <w:t>,</w:t>
      </w:r>
      <w:r>
        <w:rPr>
          <w:bCs/>
        </w:rPr>
        <w:t xml:space="preserve"> 2012: Adventures in assessment: How to evaluate a new integrated quantitative biology program. </w:t>
      </w:r>
      <w:proofErr w:type="gramStart"/>
      <w:r>
        <w:rPr>
          <w:bCs/>
        </w:rPr>
        <w:t>This volume, xx-</w:t>
      </w:r>
      <w:proofErr w:type="spellStart"/>
      <w:r>
        <w:rPr>
          <w:bCs/>
        </w:rPr>
        <w:t>yy</w:t>
      </w:r>
      <w:proofErr w:type="spellEnd"/>
      <w:r>
        <w:rPr>
          <w:bCs/>
        </w:rPr>
        <w:t>.</w:t>
      </w:r>
      <w:proofErr w:type="gramEnd"/>
    </w:p>
    <w:p w:rsidR="00672C07" w:rsidRPr="00206AF3" w:rsidRDefault="00672C07" w:rsidP="00672C07">
      <w:pPr>
        <w:tabs>
          <w:tab w:val="right" w:pos="360"/>
        </w:tabs>
        <w:ind w:left="450" w:hanging="450"/>
      </w:pPr>
      <w:r w:rsidRPr="00206AF3">
        <w:t>Jean, R. V.</w:t>
      </w:r>
      <w:r>
        <w:t>,</w:t>
      </w:r>
      <w:r w:rsidRPr="00206AF3">
        <w:t xml:space="preserve"> and</w:t>
      </w:r>
      <w:r w:rsidR="00691004" w:rsidRPr="00206AF3">
        <w:t>A</w:t>
      </w:r>
      <w:r w:rsidR="00691004">
        <w:t>.</w:t>
      </w:r>
      <w:r w:rsidRPr="00206AF3">
        <w:t xml:space="preserve"> Iglesias</w:t>
      </w:r>
      <w:proofErr w:type="gramStart"/>
      <w:r w:rsidR="00D36C11">
        <w:t>,</w:t>
      </w:r>
      <w:r>
        <w:t>1990</w:t>
      </w:r>
      <w:proofErr w:type="gramEnd"/>
      <w:r>
        <w:t xml:space="preserve">: </w:t>
      </w:r>
      <w:r w:rsidRPr="00206AF3">
        <w:t>The juxtaposition vs. the integration app</w:t>
      </w:r>
      <w:r>
        <w:t>roach to mathematics in biology</w:t>
      </w:r>
      <w:r w:rsidRPr="00206AF3">
        <w:t xml:space="preserve">. </w:t>
      </w:r>
      <w:proofErr w:type="spellStart"/>
      <w:r w:rsidRPr="00CF7873">
        <w:rPr>
          <w:i/>
        </w:rPr>
        <w:t>Zentralblatt</w:t>
      </w:r>
      <w:proofErr w:type="spellEnd"/>
      <w:r w:rsidRPr="00CF7873">
        <w:rPr>
          <w:i/>
        </w:rPr>
        <w:t xml:space="preserve"> fur </w:t>
      </w:r>
      <w:proofErr w:type="spellStart"/>
      <w:r w:rsidRPr="00CF7873">
        <w:rPr>
          <w:i/>
        </w:rPr>
        <w:t>Didaktik</w:t>
      </w:r>
      <w:proofErr w:type="spellEnd"/>
      <w:r w:rsidRPr="00CF7873">
        <w:rPr>
          <w:i/>
        </w:rPr>
        <w:t xml:space="preserve"> der </w:t>
      </w:r>
      <w:proofErr w:type="spellStart"/>
      <w:r w:rsidRPr="00CF7873">
        <w:rPr>
          <w:i/>
        </w:rPr>
        <w:t>Mathematik</w:t>
      </w:r>
      <w:proofErr w:type="spellEnd"/>
      <w:r w:rsidRPr="00206AF3">
        <w:t>,</w:t>
      </w:r>
      <w:r w:rsidR="00D36C11">
        <w:t xml:space="preserve"> </w:t>
      </w:r>
      <w:r w:rsidRPr="00CF7873">
        <w:rPr>
          <w:b/>
        </w:rPr>
        <w:t>22</w:t>
      </w:r>
      <w:r w:rsidRPr="00206AF3">
        <w:t>, 147-153.</w:t>
      </w:r>
    </w:p>
    <w:p w:rsidR="009E4BAB" w:rsidRPr="00206AF3" w:rsidRDefault="009E4BAB" w:rsidP="009E4BAB">
      <w:pPr>
        <w:tabs>
          <w:tab w:val="right" w:pos="360"/>
        </w:tabs>
        <w:ind w:left="450" w:hanging="450"/>
      </w:pPr>
      <w:r w:rsidRPr="00206AF3">
        <w:t>Moore</w:t>
      </w:r>
      <w:r w:rsidR="00CF7873">
        <w:t>,</w:t>
      </w:r>
      <w:r w:rsidRPr="00206AF3">
        <w:t xml:space="preserve"> D</w:t>
      </w:r>
      <w:r w:rsidR="00CF7873">
        <w:t>.</w:t>
      </w:r>
      <w:r w:rsidRPr="00206AF3">
        <w:t xml:space="preserve">, </w:t>
      </w:r>
      <w:r w:rsidR="00CF7873">
        <w:t>M. Helfgott, A. Godbole, K.H. Joplin, I. Kar</w:t>
      </w:r>
      <w:r w:rsidR="00D36C11">
        <w:t xml:space="preserve">sai, H.A. Miller, III, E. </w:t>
      </w:r>
      <w:proofErr w:type="spellStart"/>
      <w:r w:rsidR="00D36C11">
        <w:t>Seier</w:t>
      </w:r>
      <w:proofErr w:type="spellEnd"/>
      <w:r w:rsidR="00D36C11">
        <w:t xml:space="preserve">, </w:t>
      </w:r>
      <w:r w:rsidR="00E14C1F" w:rsidRPr="00206AF3">
        <w:t>20</w:t>
      </w:r>
      <w:r w:rsidR="00E14C1F">
        <w:t>12</w:t>
      </w:r>
      <w:r w:rsidR="00CF7873">
        <w:t>:</w:t>
      </w:r>
      <w:r w:rsidRPr="00206AF3">
        <w:t xml:space="preserve"> Creating Quantitative Biologists:</w:t>
      </w:r>
      <w:r w:rsidR="00AF0D3F">
        <w:t xml:space="preserve"> </w:t>
      </w:r>
      <w:r w:rsidR="00CF7873">
        <w:t xml:space="preserve">The immediate future of </w:t>
      </w:r>
      <w:r w:rsidRPr="00206AF3">
        <w:t>SYMBIOSIS</w:t>
      </w:r>
      <w:r w:rsidR="00CF7873">
        <w:t>.</w:t>
      </w:r>
      <w:r w:rsidR="00AF0D3F">
        <w:t xml:space="preserve">  </w:t>
      </w:r>
      <w:proofErr w:type="gramStart"/>
      <w:r w:rsidR="00CF7873">
        <w:t>This volume, xx-</w:t>
      </w:r>
      <w:proofErr w:type="spellStart"/>
      <w:r w:rsidR="00CF7873">
        <w:t>yy</w:t>
      </w:r>
      <w:proofErr w:type="spellEnd"/>
      <w:r w:rsidR="00CF7873">
        <w:t>.</w:t>
      </w:r>
      <w:proofErr w:type="gramEnd"/>
    </w:p>
    <w:p w:rsidR="00672C07" w:rsidRDefault="00672C07" w:rsidP="00672C07">
      <w:pPr>
        <w:tabs>
          <w:tab w:val="right" w:pos="360"/>
        </w:tabs>
        <w:ind w:left="450" w:hanging="450"/>
      </w:pPr>
      <w:r>
        <w:t>National Research Council</w:t>
      </w:r>
      <w:r w:rsidRPr="00CF7873">
        <w:rPr>
          <w:i/>
        </w:rPr>
        <w:t>,</w:t>
      </w:r>
      <w:r w:rsidR="00D36C11">
        <w:rPr>
          <w:i/>
        </w:rPr>
        <w:t xml:space="preserve"> </w:t>
      </w:r>
      <w:r w:rsidR="00D36C11" w:rsidRPr="00D36C11">
        <w:t>2003:</w:t>
      </w:r>
      <w:r w:rsidRPr="00CF7873">
        <w:rPr>
          <w:i/>
        </w:rPr>
        <w:t xml:space="preserve"> Bio 2010</w:t>
      </w:r>
      <w:r>
        <w:t>:</w:t>
      </w:r>
      <w:r w:rsidR="00AF0D3F">
        <w:t xml:space="preserve"> </w:t>
      </w:r>
      <w:r w:rsidRPr="00206AF3">
        <w:rPr>
          <w:i/>
        </w:rPr>
        <w:t>Transforming Undergraduate Education for Future Research Biologists</w:t>
      </w:r>
      <w:r w:rsidRPr="00206AF3">
        <w:t xml:space="preserve">. </w:t>
      </w:r>
      <w:proofErr w:type="gramStart"/>
      <w:r w:rsidRPr="00206AF3">
        <w:t>National Academies Press</w:t>
      </w:r>
      <w:r>
        <w:t xml:space="preserve">, </w:t>
      </w:r>
      <w:r w:rsidRPr="00206AF3">
        <w:t>Washington, D.C.</w:t>
      </w:r>
      <w:proofErr w:type="gramEnd"/>
    </w:p>
    <w:p w:rsidR="00390C87" w:rsidRPr="00206AF3" w:rsidRDefault="00390C87" w:rsidP="00672C07">
      <w:pPr>
        <w:tabs>
          <w:tab w:val="right" w:pos="360"/>
        </w:tabs>
        <w:ind w:left="450" w:hanging="450"/>
      </w:pPr>
      <w:r>
        <w:t xml:space="preserve">National Center </w:t>
      </w:r>
      <w:r w:rsidR="00B045BD">
        <w:t xml:space="preserve">for </w:t>
      </w:r>
      <w:r>
        <w:t>B</w:t>
      </w:r>
      <w:r w:rsidR="00B045BD">
        <w:t xml:space="preserve">iotechnology </w:t>
      </w:r>
      <w:proofErr w:type="gramStart"/>
      <w:r w:rsidR="00B045BD">
        <w:t xml:space="preserve">Information </w:t>
      </w:r>
      <w:r>
        <w:t>,</w:t>
      </w:r>
      <w:proofErr w:type="gramEnd"/>
      <w:r>
        <w:t xml:space="preserve"> cited 2012</w:t>
      </w:r>
      <w:r w:rsidR="00B045BD">
        <w:t xml:space="preserve"> [</w:t>
      </w:r>
      <w:r w:rsidR="00B045BD" w:rsidRPr="00603A97">
        <w:t>Available online at</w:t>
      </w:r>
      <w:r w:rsidR="00B045BD">
        <w:t xml:space="preserve"> </w:t>
      </w:r>
      <w:hyperlink r:id="rId13" w:history="1">
        <w:r w:rsidR="00B045BD" w:rsidRPr="00CC2251">
          <w:rPr>
            <w:rStyle w:val="Hyperlink"/>
            <w:lang w:val="es-PE"/>
          </w:rPr>
          <w:t>http://www.ncbi.nlm.nih.gov/</w:t>
        </w:r>
      </w:hyperlink>
      <w:r w:rsidR="00B045BD">
        <w:t>].</w:t>
      </w:r>
    </w:p>
    <w:p w:rsidR="009E4BAB" w:rsidRPr="00206AF3" w:rsidRDefault="009E4BAB" w:rsidP="009E4BAB">
      <w:pPr>
        <w:tabs>
          <w:tab w:val="right" w:pos="360"/>
        </w:tabs>
        <w:ind w:left="450" w:hanging="450"/>
        <w:rPr>
          <w:rStyle w:val="msoins0"/>
        </w:rPr>
      </w:pPr>
      <w:proofErr w:type="spellStart"/>
      <w:r w:rsidRPr="00206AF3">
        <w:rPr>
          <w:rStyle w:val="msoins0"/>
        </w:rPr>
        <w:t>Riego</w:t>
      </w:r>
      <w:proofErr w:type="spellEnd"/>
      <w:r w:rsidRPr="00206AF3">
        <w:rPr>
          <w:rStyle w:val="msoins0"/>
        </w:rPr>
        <w:t xml:space="preserve"> L</w:t>
      </w:r>
      <w:r w:rsidR="00691004">
        <w:rPr>
          <w:rStyle w:val="msoins0"/>
        </w:rPr>
        <w:t>.</w:t>
      </w:r>
      <w:r w:rsidR="00D36C11">
        <w:rPr>
          <w:rStyle w:val="msoins0"/>
        </w:rPr>
        <w:t>,</w:t>
      </w:r>
      <w:r w:rsidRPr="00206AF3">
        <w:rPr>
          <w:rStyle w:val="msoins0"/>
        </w:rPr>
        <w:t xml:space="preserve"> 1983</w:t>
      </w:r>
      <w:r w:rsidR="00CF7873">
        <w:rPr>
          <w:rStyle w:val="msoins0"/>
        </w:rPr>
        <w:t>:</w:t>
      </w:r>
      <w:r w:rsidRPr="00206AF3">
        <w:rPr>
          <w:rStyle w:val="msoins0"/>
        </w:rPr>
        <w:t xml:space="preserve"> Mathematics and the Biological Sciences – Implications for teaching. </w:t>
      </w:r>
      <w:proofErr w:type="gramStart"/>
      <w:r w:rsidRPr="00CF7873">
        <w:rPr>
          <w:rStyle w:val="msoins0"/>
          <w:i/>
        </w:rPr>
        <w:t>Proceedings of the Fourth International Congress on Mathematical Education</w:t>
      </w:r>
      <w:r w:rsidRPr="00206AF3">
        <w:rPr>
          <w:rStyle w:val="msoins0"/>
        </w:rPr>
        <w:t>.</w:t>
      </w:r>
      <w:proofErr w:type="gramEnd"/>
      <w:r w:rsidR="00AF0D3F">
        <w:rPr>
          <w:rStyle w:val="msoins0"/>
        </w:rPr>
        <w:t xml:space="preserve">  </w:t>
      </w:r>
      <w:proofErr w:type="spellStart"/>
      <w:proofErr w:type="gramStart"/>
      <w:r w:rsidRPr="00206AF3">
        <w:rPr>
          <w:rStyle w:val="msoins0"/>
        </w:rPr>
        <w:t>Zweng</w:t>
      </w:r>
      <w:proofErr w:type="spellEnd"/>
      <w:r w:rsidRPr="00206AF3">
        <w:rPr>
          <w:rStyle w:val="msoins0"/>
        </w:rPr>
        <w:t>, M</w:t>
      </w:r>
      <w:r w:rsidR="00691004">
        <w:rPr>
          <w:rStyle w:val="msoins0"/>
        </w:rPr>
        <w:t>.</w:t>
      </w:r>
      <w:r w:rsidRPr="00206AF3">
        <w:rPr>
          <w:rStyle w:val="msoins0"/>
        </w:rPr>
        <w:t>, T</w:t>
      </w:r>
      <w:r w:rsidR="00CF7873">
        <w:rPr>
          <w:rStyle w:val="msoins0"/>
        </w:rPr>
        <w:t>.</w:t>
      </w:r>
      <w:r w:rsidRPr="00206AF3">
        <w:rPr>
          <w:rStyle w:val="msoins0"/>
        </w:rPr>
        <w:t xml:space="preserve"> Green, J</w:t>
      </w:r>
      <w:r w:rsidR="00CF7873">
        <w:rPr>
          <w:rStyle w:val="msoins0"/>
        </w:rPr>
        <w:t>.</w:t>
      </w:r>
      <w:r w:rsidRPr="00206AF3">
        <w:rPr>
          <w:rStyle w:val="msoins0"/>
        </w:rPr>
        <w:t xml:space="preserve"> Kilpatrick, </w:t>
      </w:r>
      <w:proofErr w:type="spellStart"/>
      <w:r w:rsidRPr="00206AF3">
        <w:rPr>
          <w:rStyle w:val="msoins0"/>
        </w:rPr>
        <w:t>H</w:t>
      </w:r>
      <w:r w:rsidR="00CF7873">
        <w:rPr>
          <w:rStyle w:val="msoins0"/>
        </w:rPr>
        <w:t>.</w:t>
      </w:r>
      <w:r w:rsidRPr="00206AF3">
        <w:rPr>
          <w:rStyle w:val="msoins0"/>
        </w:rPr>
        <w:t>Pollak</w:t>
      </w:r>
      <w:proofErr w:type="spellEnd"/>
      <w:r w:rsidRPr="00206AF3">
        <w:rPr>
          <w:rStyle w:val="msoins0"/>
        </w:rPr>
        <w:t xml:space="preserve">, </w:t>
      </w:r>
      <w:proofErr w:type="spellStart"/>
      <w:r w:rsidRPr="00206AF3">
        <w:rPr>
          <w:rStyle w:val="msoins0"/>
        </w:rPr>
        <w:t>M</w:t>
      </w:r>
      <w:r w:rsidR="00CF7873">
        <w:rPr>
          <w:rStyle w:val="msoins0"/>
        </w:rPr>
        <w:t>.</w:t>
      </w:r>
      <w:r w:rsidRPr="00206AF3">
        <w:rPr>
          <w:rStyle w:val="msoins0"/>
        </w:rPr>
        <w:t>Suydam</w:t>
      </w:r>
      <w:proofErr w:type="spellEnd"/>
      <w:r w:rsidRPr="00206AF3">
        <w:rPr>
          <w:rStyle w:val="msoins0"/>
        </w:rPr>
        <w:t>.</w:t>
      </w:r>
      <w:proofErr w:type="gramEnd"/>
      <w:r w:rsidR="00AF0D3F">
        <w:rPr>
          <w:rStyle w:val="msoins0"/>
        </w:rPr>
        <w:t xml:space="preserve"> </w:t>
      </w:r>
      <w:proofErr w:type="spellStart"/>
      <w:r w:rsidRPr="00206AF3">
        <w:rPr>
          <w:rStyle w:val="msoins0"/>
        </w:rPr>
        <w:t>Birkhauser</w:t>
      </w:r>
      <w:proofErr w:type="spellEnd"/>
      <w:r w:rsidRPr="00206AF3">
        <w:rPr>
          <w:rStyle w:val="msoins0"/>
        </w:rPr>
        <w:t xml:space="preserve"> Boston</w:t>
      </w:r>
      <w:r w:rsidR="00AF0D3F">
        <w:rPr>
          <w:rStyle w:val="msoins0"/>
        </w:rPr>
        <w:t>,</w:t>
      </w:r>
      <w:r w:rsidRPr="00206AF3">
        <w:rPr>
          <w:rStyle w:val="msoins0"/>
        </w:rPr>
        <w:t xml:space="preserve"> 207.</w:t>
      </w:r>
    </w:p>
    <w:p w:rsidR="00672C07" w:rsidRPr="00206AF3" w:rsidRDefault="00672C07" w:rsidP="00672C07">
      <w:pPr>
        <w:tabs>
          <w:tab w:val="right" w:pos="360"/>
        </w:tabs>
        <w:ind w:left="450" w:hanging="450"/>
        <w:rPr>
          <w:bCs/>
        </w:rPr>
      </w:pPr>
      <w:r>
        <w:rPr>
          <w:bCs/>
        </w:rPr>
        <w:tab/>
        <w:t xml:space="preserve">Seier E. and K.H. Joplin, 2012: </w:t>
      </w:r>
      <w:r w:rsidRPr="00CF7873">
        <w:rPr>
          <w:bCs/>
          <w:i/>
        </w:rPr>
        <w:t>Introduction to STATISTICS in a biological context</w:t>
      </w:r>
      <w:r>
        <w:rPr>
          <w:bCs/>
        </w:rPr>
        <w:t xml:space="preserve">. </w:t>
      </w:r>
      <w:proofErr w:type="spellStart"/>
      <w:proofErr w:type="gramStart"/>
      <w:r>
        <w:rPr>
          <w:bCs/>
        </w:rPr>
        <w:t>Createspace</w:t>
      </w:r>
      <w:proofErr w:type="spellEnd"/>
      <w:r>
        <w:rPr>
          <w:bCs/>
        </w:rPr>
        <w:t>.</w:t>
      </w:r>
      <w:proofErr w:type="gramEnd"/>
      <w:r w:rsidR="00E81E9F">
        <w:rPr>
          <w:bCs/>
        </w:rPr>
        <w:t xml:space="preserve"> </w:t>
      </w:r>
    </w:p>
    <w:p w:rsidR="009E4BAB" w:rsidRPr="00206AF3" w:rsidRDefault="009E4BAB" w:rsidP="009E4BAB">
      <w:pPr>
        <w:tabs>
          <w:tab w:val="right" w:pos="360"/>
        </w:tabs>
        <w:ind w:left="450" w:hanging="450"/>
      </w:pPr>
      <w:r w:rsidRPr="00206AF3">
        <w:t>Spector</w:t>
      </w:r>
      <w:r w:rsidR="00691004">
        <w:t>,</w:t>
      </w:r>
      <w:r w:rsidRPr="00206AF3">
        <w:t xml:space="preserve"> W</w:t>
      </w:r>
      <w:r w:rsidR="00691004">
        <w:t>.</w:t>
      </w:r>
      <w:r w:rsidR="00D36C11">
        <w:t>,</w:t>
      </w:r>
      <w:r w:rsidRPr="00206AF3">
        <w:t xml:space="preserve"> 1956</w:t>
      </w:r>
      <w:r w:rsidR="00CF7873">
        <w:t>:</w:t>
      </w:r>
      <w:r w:rsidR="00E81E9F">
        <w:t xml:space="preserve"> </w:t>
      </w:r>
      <w:r w:rsidRPr="00206AF3">
        <w:rPr>
          <w:i/>
        </w:rPr>
        <w:t>Handbook of Biological Data</w:t>
      </w:r>
      <w:r w:rsidRPr="00206AF3">
        <w:t>. National Academy of Science., Philadelphia and London: W.B. Saunders Company</w:t>
      </w:r>
      <w:r w:rsidR="00CF7873">
        <w:t>.</w:t>
      </w:r>
    </w:p>
    <w:p w:rsidR="009E4BAB" w:rsidRDefault="009E4BAB" w:rsidP="009E4BAB">
      <w:pPr>
        <w:tabs>
          <w:tab w:val="right" w:pos="360"/>
        </w:tabs>
        <w:ind w:left="450" w:hanging="450"/>
        <w:rPr>
          <w:bCs/>
        </w:rPr>
      </w:pPr>
      <w:r w:rsidRPr="00206AF3">
        <w:t>Steen L., Ed.</w:t>
      </w:r>
      <w:r w:rsidR="00CF7873">
        <w:t>, 2005:</w:t>
      </w:r>
      <w:r w:rsidR="00E81E9F">
        <w:t xml:space="preserve"> </w:t>
      </w:r>
      <w:r w:rsidRPr="00206AF3">
        <w:rPr>
          <w:bCs/>
          <w:i/>
        </w:rPr>
        <w:t>Math &amp; Bio 2010: Linking Undergraduate Disciplines</w:t>
      </w:r>
      <w:r w:rsidR="00691004">
        <w:rPr>
          <w:bCs/>
        </w:rPr>
        <w:t>.</w:t>
      </w:r>
      <w:r w:rsidR="00E81E9F">
        <w:rPr>
          <w:bCs/>
        </w:rPr>
        <w:t xml:space="preserve"> </w:t>
      </w:r>
      <w:proofErr w:type="gramStart"/>
      <w:r w:rsidRPr="00206AF3">
        <w:rPr>
          <w:bCs/>
        </w:rPr>
        <w:t>The Mathematical Associati</w:t>
      </w:r>
      <w:r w:rsidR="00560D4E">
        <w:rPr>
          <w:bCs/>
        </w:rPr>
        <w:t>on of America, Washington, D.C.</w:t>
      </w:r>
      <w:proofErr w:type="gramEnd"/>
    </w:p>
    <w:p w:rsidR="00CC2251" w:rsidRDefault="001F4D06" w:rsidP="009E4BAB">
      <w:pPr>
        <w:tabs>
          <w:tab w:val="right" w:pos="360"/>
        </w:tabs>
        <w:ind w:left="450" w:hanging="450"/>
      </w:pPr>
      <w:r>
        <w:t xml:space="preserve">The R Project for Statistical </w:t>
      </w:r>
      <w:proofErr w:type="gramStart"/>
      <w:r>
        <w:t>Computing</w:t>
      </w:r>
      <w:r w:rsidR="00603A97" w:rsidRPr="00603A97">
        <w:t>,</w:t>
      </w:r>
      <w:proofErr w:type="gramEnd"/>
      <w:r w:rsidR="00603A97" w:rsidRPr="00603A97">
        <w:t xml:space="preserve"> cited 2012 [Available online at </w:t>
      </w:r>
      <w:hyperlink r:id="rId14" w:history="1">
        <w:r w:rsidR="00603A97" w:rsidRPr="00603A97">
          <w:rPr>
            <w:rStyle w:val="Hyperlink"/>
          </w:rPr>
          <w:t>http://www.r-project.org/</w:t>
        </w:r>
      </w:hyperlink>
      <w:r w:rsidR="00603A97" w:rsidRPr="00603A97">
        <w:t>.]</w:t>
      </w:r>
    </w:p>
    <w:p w:rsidR="00390C87" w:rsidRDefault="00390C87" w:rsidP="009E4BAB">
      <w:pPr>
        <w:tabs>
          <w:tab w:val="right" w:pos="360"/>
        </w:tabs>
        <w:ind w:left="450" w:hanging="450"/>
      </w:pPr>
    </w:p>
    <w:p w:rsidR="00390C87" w:rsidRPr="00CC2251" w:rsidRDefault="00390C87" w:rsidP="00371629">
      <w:pPr>
        <w:tabs>
          <w:tab w:val="right" w:pos="360"/>
        </w:tabs>
        <w:rPr>
          <w:bCs/>
        </w:rPr>
      </w:pPr>
    </w:p>
    <w:sectPr w:rsidR="00390C87" w:rsidRPr="00CC2251" w:rsidSect="009E4BAB">
      <w:footerReference w:type="even" r:id="rId15"/>
      <w:footerReference w:type="default" r:id="rId16"/>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D5" w:rsidRDefault="00A333D5">
      <w:r>
        <w:separator/>
      </w:r>
    </w:p>
  </w:endnote>
  <w:endnote w:type="continuationSeparator" w:id="0">
    <w:p w:rsidR="00A333D5" w:rsidRDefault="00A3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39" w:rsidRDefault="00825354" w:rsidP="009E4BAB">
    <w:pPr>
      <w:pStyle w:val="Footer"/>
      <w:framePr w:wrap="around" w:vAnchor="text" w:hAnchor="margin" w:xAlign="right" w:y="1"/>
      <w:rPr>
        <w:rStyle w:val="PageNumber"/>
      </w:rPr>
    </w:pPr>
    <w:r>
      <w:rPr>
        <w:rStyle w:val="PageNumber"/>
      </w:rPr>
      <w:fldChar w:fldCharType="begin"/>
    </w:r>
    <w:r w:rsidR="00220239">
      <w:rPr>
        <w:rStyle w:val="PageNumber"/>
      </w:rPr>
      <w:instrText xml:space="preserve">PAGE  </w:instrText>
    </w:r>
    <w:r>
      <w:rPr>
        <w:rStyle w:val="PageNumber"/>
      </w:rPr>
      <w:fldChar w:fldCharType="end"/>
    </w:r>
  </w:p>
  <w:p w:rsidR="00220239" w:rsidRDefault="00220239" w:rsidP="009E4B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39" w:rsidRDefault="00825354" w:rsidP="009E4BAB">
    <w:pPr>
      <w:pStyle w:val="Footer"/>
      <w:framePr w:wrap="around" w:vAnchor="text" w:hAnchor="margin" w:xAlign="right" w:y="1"/>
      <w:rPr>
        <w:rStyle w:val="PageNumber"/>
      </w:rPr>
    </w:pPr>
    <w:r>
      <w:rPr>
        <w:rStyle w:val="PageNumber"/>
      </w:rPr>
      <w:fldChar w:fldCharType="begin"/>
    </w:r>
    <w:r w:rsidR="00220239">
      <w:rPr>
        <w:rStyle w:val="PageNumber"/>
      </w:rPr>
      <w:instrText xml:space="preserve">PAGE  </w:instrText>
    </w:r>
    <w:r>
      <w:rPr>
        <w:rStyle w:val="PageNumber"/>
      </w:rPr>
      <w:fldChar w:fldCharType="separate"/>
    </w:r>
    <w:r w:rsidR="00F5713B">
      <w:rPr>
        <w:rStyle w:val="PageNumber"/>
        <w:noProof/>
      </w:rPr>
      <w:t>1</w:t>
    </w:r>
    <w:r>
      <w:rPr>
        <w:rStyle w:val="PageNumber"/>
      </w:rPr>
      <w:fldChar w:fldCharType="end"/>
    </w:r>
  </w:p>
  <w:p w:rsidR="00220239" w:rsidRDefault="00220239" w:rsidP="009E4B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D5" w:rsidRDefault="00A333D5">
      <w:r>
        <w:separator/>
      </w:r>
    </w:p>
  </w:footnote>
  <w:footnote w:type="continuationSeparator" w:id="0">
    <w:p w:rsidR="00A333D5" w:rsidRDefault="00A333D5">
      <w:r>
        <w:continuationSeparator/>
      </w:r>
    </w:p>
  </w:footnote>
  <w:footnote w:id="1">
    <w:p w:rsidR="00220239" w:rsidRDefault="00220239">
      <w:pPr>
        <w:pStyle w:val="FootnoteText"/>
      </w:pPr>
      <w:r>
        <w:rPr>
          <w:rStyle w:val="FootnoteReference"/>
        </w:rPr>
        <w:footnoteRef/>
      </w:r>
      <w:r w:rsidRPr="00206AF3">
        <w:t>R is free software</w:t>
      </w:r>
      <w:r>
        <w:t xml:space="preserve">, similar to </w:t>
      </w:r>
      <w:proofErr w:type="spellStart"/>
      <w:proofErr w:type="gramStart"/>
      <w:r>
        <w:t>Matlab</w:t>
      </w:r>
      <w:proofErr w:type="spellEnd"/>
      <w:r>
        <w:t>, that</w:t>
      </w:r>
      <w:proofErr w:type="gramEnd"/>
      <w:r>
        <w:t xml:space="preserve"> is</w:t>
      </w:r>
      <w:r w:rsidRPr="00206AF3">
        <w:t xml:space="preserve"> used extensively in </w:t>
      </w:r>
      <w:r>
        <w:t>b</w:t>
      </w:r>
      <w:r w:rsidRPr="00206AF3">
        <w:t xml:space="preserve">ioinformatics and </w:t>
      </w:r>
      <w:r>
        <w:t xml:space="preserve">biostatistics; we use it </w:t>
      </w:r>
      <w:r w:rsidRPr="00206AF3">
        <w:t>to perform simple calculations and plots.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1A03"/>
    <w:multiLevelType w:val="hybridMultilevel"/>
    <w:tmpl w:val="14B24B86"/>
    <w:lvl w:ilvl="0" w:tplc="CCF6A5E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8B5A63"/>
    <w:multiLevelType w:val="hybridMultilevel"/>
    <w:tmpl w:val="B7ACF6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221884"/>
    <w:multiLevelType w:val="hybridMultilevel"/>
    <w:tmpl w:val="C26430B6"/>
    <w:lvl w:ilvl="0" w:tplc="4E545D6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BF4DC8"/>
    <w:multiLevelType w:val="hybridMultilevel"/>
    <w:tmpl w:val="974E16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E84668"/>
    <w:multiLevelType w:val="hybridMultilevel"/>
    <w:tmpl w:val="9CEC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B25A4"/>
    <w:multiLevelType w:val="hybridMultilevel"/>
    <w:tmpl w:val="0AB64F5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4D343D0"/>
    <w:multiLevelType w:val="hybridMultilevel"/>
    <w:tmpl w:val="79C264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1AE7A69"/>
    <w:multiLevelType w:val="hybridMultilevel"/>
    <w:tmpl w:val="D488E7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3F95A40"/>
    <w:multiLevelType w:val="hybridMultilevel"/>
    <w:tmpl w:val="918AC41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EFF57CB"/>
    <w:multiLevelType w:val="hybridMultilevel"/>
    <w:tmpl w:val="AC024C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6"/>
  </w:num>
  <w:num w:numId="6">
    <w:abstractNumId w:val="1"/>
  </w:num>
  <w:num w:numId="7">
    <w:abstractNumId w:val="3"/>
  </w:num>
  <w:num w:numId="8">
    <w:abstractNumId w:val="5"/>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77B1"/>
    <w:rsid w:val="000020A4"/>
    <w:rsid w:val="00004526"/>
    <w:rsid w:val="0003175D"/>
    <w:rsid w:val="0003594F"/>
    <w:rsid w:val="00163088"/>
    <w:rsid w:val="001D4CBF"/>
    <w:rsid w:val="001F4D06"/>
    <w:rsid w:val="00206AF3"/>
    <w:rsid w:val="00220239"/>
    <w:rsid w:val="00223156"/>
    <w:rsid w:val="00251CB1"/>
    <w:rsid w:val="00251D7D"/>
    <w:rsid w:val="002B0B36"/>
    <w:rsid w:val="002D5571"/>
    <w:rsid w:val="002F6D1A"/>
    <w:rsid w:val="00310C4A"/>
    <w:rsid w:val="00371629"/>
    <w:rsid w:val="00390C87"/>
    <w:rsid w:val="0039550C"/>
    <w:rsid w:val="003E63EF"/>
    <w:rsid w:val="003F188A"/>
    <w:rsid w:val="00437E1B"/>
    <w:rsid w:val="00440AAD"/>
    <w:rsid w:val="00463B94"/>
    <w:rsid w:val="00491220"/>
    <w:rsid w:val="00504202"/>
    <w:rsid w:val="00505A37"/>
    <w:rsid w:val="0050724A"/>
    <w:rsid w:val="00541F0B"/>
    <w:rsid w:val="005453BF"/>
    <w:rsid w:val="00560D4E"/>
    <w:rsid w:val="005777B1"/>
    <w:rsid w:val="005851F3"/>
    <w:rsid w:val="005B39B2"/>
    <w:rsid w:val="005E2991"/>
    <w:rsid w:val="005F1F02"/>
    <w:rsid w:val="00603A97"/>
    <w:rsid w:val="00616A7A"/>
    <w:rsid w:val="00643B51"/>
    <w:rsid w:val="00672C07"/>
    <w:rsid w:val="00691004"/>
    <w:rsid w:val="00740568"/>
    <w:rsid w:val="0076251A"/>
    <w:rsid w:val="007E5C31"/>
    <w:rsid w:val="007F1765"/>
    <w:rsid w:val="007F2D9B"/>
    <w:rsid w:val="0081776D"/>
    <w:rsid w:val="00825354"/>
    <w:rsid w:val="00885302"/>
    <w:rsid w:val="009B33D8"/>
    <w:rsid w:val="009D6282"/>
    <w:rsid w:val="009E4BAB"/>
    <w:rsid w:val="00A333D5"/>
    <w:rsid w:val="00A35E9A"/>
    <w:rsid w:val="00A40682"/>
    <w:rsid w:val="00A475F2"/>
    <w:rsid w:val="00AF0D3F"/>
    <w:rsid w:val="00B045BD"/>
    <w:rsid w:val="00B06BCA"/>
    <w:rsid w:val="00BF1562"/>
    <w:rsid w:val="00BF6065"/>
    <w:rsid w:val="00BF6540"/>
    <w:rsid w:val="00C033AC"/>
    <w:rsid w:val="00C14BAF"/>
    <w:rsid w:val="00CC2251"/>
    <w:rsid w:val="00CE21C1"/>
    <w:rsid w:val="00CF7873"/>
    <w:rsid w:val="00D36C11"/>
    <w:rsid w:val="00D91737"/>
    <w:rsid w:val="00DC22DD"/>
    <w:rsid w:val="00DD42E6"/>
    <w:rsid w:val="00E14C1F"/>
    <w:rsid w:val="00E81E9F"/>
    <w:rsid w:val="00EB6E9D"/>
    <w:rsid w:val="00F571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38C"/>
    <w:rPr>
      <w:sz w:val="24"/>
      <w:szCs w:val="24"/>
    </w:rPr>
  </w:style>
  <w:style w:type="paragraph" w:styleId="Heading3">
    <w:name w:val="heading 3"/>
    <w:basedOn w:val="Normal"/>
    <w:next w:val="Normal"/>
    <w:qFormat/>
    <w:rsid w:val="000B47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4F66"/>
    <w:pPr>
      <w:tabs>
        <w:tab w:val="center" w:pos="4320"/>
        <w:tab w:val="right" w:pos="8640"/>
      </w:tabs>
    </w:pPr>
  </w:style>
  <w:style w:type="character" w:styleId="PageNumber">
    <w:name w:val="page number"/>
    <w:basedOn w:val="DefaultParagraphFont"/>
    <w:rsid w:val="00854F66"/>
  </w:style>
  <w:style w:type="character" w:styleId="Emphasis">
    <w:name w:val="Emphasis"/>
    <w:basedOn w:val="DefaultParagraphFont"/>
    <w:qFormat/>
    <w:rsid w:val="007664D4"/>
    <w:rPr>
      <w:i/>
      <w:iCs/>
    </w:rPr>
  </w:style>
  <w:style w:type="character" w:styleId="Hyperlink">
    <w:name w:val="Hyperlink"/>
    <w:basedOn w:val="DefaultParagraphFont"/>
    <w:rsid w:val="007C378E"/>
    <w:rPr>
      <w:color w:val="0000FF"/>
      <w:u w:val="single"/>
    </w:rPr>
  </w:style>
  <w:style w:type="character" w:styleId="FollowedHyperlink">
    <w:name w:val="FollowedHyperlink"/>
    <w:basedOn w:val="DefaultParagraphFont"/>
    <w:rsid w:val="007C378E"/>
    <w:rPr>
      <w:color w:val="800080"/>
      <w:u w:val="single"/>
    </w:rPr>
  </w:style>
  <w:style w:type="character" w:customStyle="1" w:styleId="msoins0">
    <w:name w:val="msoins"/>
    <w:basedOn w:val="DefaultParagraphFont"/>
    <w:rsid w:val="003911CE"/>
  </w:style>
  <w:style w:type="paragraph" w:styleId="BalloonText">
    <w:name w:val="Balloon Text"/>
    <w:basedOn w:val="Normal"/>
    <w:link w:val="BalloonTextChar"/>
    <w:rsid w:val="006A7616"/>
    <w:rPr>
      <w:rFonts w:ascii="Tahoma" w:hAnsi="Tahoma" w:cs="Tahoma"/>
      <w:sz w:val="16"/>
      <w:szCs w:val="16"/>
    </w:rPr>
  </w:style>
  <w:style w:type="character" w:customStyle="1" w:styleId="BalloonTextChar">
    <w:name w:val="Balloon Text Char"/>
    <w:basedOn w:val="DefaultParagraphFont"/>
    <w:link w:val="BalloonText"/>
    <w:rsid w:val="006A7616"/>
    <w:rPr>
      <w:rFonts w:ascii="Tahoma" w:hAnsi="Tahoma" w:cs="Tahoma"/>
      <w:sz w:val="16"/>
      <w:szCs w:val="16"/>
    </w:rPr>
  </w:style>
  <w:style w:type="paragraph" w:styleId="ListParagraph">
    <w:name w:val="List Paragraph"/>
    <w:basedOn w:val="Normal"/>
    <w:uiPriority w:val="34"/>
    <w:qFormat/>
    <w:rsid w:val="00B06BCA"/>
    <w:pPr>
      <w:ind w:left="720"/>
    </w:pPr>
    <w:rPr>
      <w:rFonts w:ascii="Calibri" w:eastAsiaTheme="minorHAnsi" w:hAnsi="Calibri"/>
      <w:sz w:val="22"/>
      <w:szCs w:val="22"/>
    </w:rPr>
  </w:style>
  <w:style w:type="character" w:customStyle="1" w:styleId="apple-converted-space">
    <w:name w:val="apple-converted-space"/>
    <w:basedOn w:val="DefaultParagraphFont"/>
    <w:rsid w:val="00CF7873"/>
  </w:style>
  <w:style w:type="character" w:styleId="CommentReference">
    <w:name w:val="annotation reference"/>
    <w:basedOn w:val="DefaultParagraphFont"/>
    <w:rsid w:val="00CC2251"/>
    <w:rPr>
      <w:sz w:val="16"/>
      <w:szCs w:val="16"/>
    </w:rPr>
  </w:style>
  <w:style w:type="paragraph" w:styleId="CommentText">
    <w:name w:val="annotation text"/>
    <w:basedOn w:val="Normal"/>
    <w:link w:val="CommentTextChar"/>
    <w:rsid w:val="00CC2251"/>
    <w:rPr>
      <w:sz w:val="20"/>
      <w:szCs w:val="20"/>
    </w:rPr>
  </w:style>
  <w:style w:type="character" w:customStyle="1" w:styleId="CommentTextChar">
    <w:name w:val="Comment Text Char"/>
    <w:basedOn w:val="DefaultParagraphFont"/>
    <w:link w:val="CommentText"/>
    <w:rsid w:val="00CC2251"/>
  </w:style>
  <w:style w:type="paragraph" w:styleId="CommentSubject">
    <w:name w:val="annotation subject"/>
    <w:basedOn w:val="CommentText"/>
    <w:next w:val="CommentText"/>
    <w:link w:val="CommentSubjectChar"/>
    <w:rsid w:val="00CC2251"/>
    <w:rPr>
      <w:b/>
      <w:bCs/>
    </w:rPr>
  </w:style>
  <w:style w:type="character" w:customStyle="1" w:styleId="CommentSubjectChar">
    <w:name w:val="Comment Subject Char"/>
    <w:basedOn w:val="CommentTextChar"/>
    <w:link w:val="CommentSubject"/>
    <w:rsid w:val="00CC2251"/>
    <w:rPr>
      <w:b/>
      <w:bCs/>
    </w:rPr>
  </w:style>
  <w:style w:type="paragraph" w:styleId="Revision">
    <w:name w:val="Revision"/>
    <w:hidden/>
    <w:uiPriority w:val="99"/>
    <w:semiHidden/>
    <w:rsid w:val="00CC2251"/>
    <w:rPr>
      <w:sz w:val="24"/>
      <w:szCs w:val="24"/>
    </w:rPr>
  </w:style>
  <w:style w:type="paragraph" w:styleId="FootnoteText">
    <w:name w:val="footnote text"/>
    <w:basedOn w:val="Normal"/>
    <w:link w:val="FootnoteTextChar"/>
    <w:rsid w:val="00CC2251"/>
    <w:rPr>
      <w:sz w:val="20"/>
      <w:szCs w:val="20"/>
    </w:rPr>
  </w:style>
  <w:style w:type="character" w:customStyle="1" w:styleId="FootnoteTextChar">
    <w:name w:val="Footnote Text Char"/>
    <w:basedOn w:val="DefaultParagraphFont"/>
    <w:link w:val="FootnoteText"/>
    <w:rsid w:val="00CC2251"/>
  </w:style>
  <w:style w:type="character" w:styleId="FootnoteReference">
    <w:name w:val="footnote reference"/>
    <w:basedOn w:val="DefaultParagraphFont"/>
    <w:rsid w:val="00CC22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38C"/>
    <w:rPr>
      <w:sz w:val="24"/>
      <w:szCs w:val="24"/>
    </w:rPr>
  </w:style>
  <w:style w:type="paragraph" w:styleId="Heading3">
    <w:name w:val="heading 3"/>
    <w:basedOn w:val="Normal"/>
    <w:next w:val="Normal"/>
    <w:qFormat/>
    <w:rsid w:val="000B47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4F66"/>
    <w:pPr>
      <w:tabs>
        <w:tab w:val="center" w:pos="4320"/>
        <w:tab w:val="right" w:pos="8640"/>
      </w:tabs>
    </w:pPr>
  </w:style>
  <w:style w:type="character" w:styleId="PageNumber">
    <w:name w:val="page number"/>
    <w:basedOn w:val="DefaultParagraphFont"/>
    <w:rsid w:val="00854F66"/>
  </w:style>
  <w:style w:type="character" w:styleId="Emphasis">
    <w:name w:val="Emphasis"/>
    <w:basedOn w:val="DefaultParagraphFont"/>
    <w:qFormat/>
    <w:rsid w:val="007664D4"/>
    <w:rPr>
      <w:i/>
      <w:iCs/>
    </w:rPr>
  </w:style>
  <w:style w:type="character" w:styleId="Hyperlink">
    <w:name w:val="Hyperlink"/>
    <w:basedOn w:val="DefaultParagraphFont"/>
    <w:rsid w:val="007C378E"/>
    <w:rPr>
      <w:color w:val="0000FF"/>
      <w:u w:val="single"/>
    </w:rPr>
  </w:style>
  <w:style w:type="character" w:styleId="FollowedHyperlink">
    <w:name w:val="FollowedHyperlink"/>
    <w:basedOn w:val="DefaultParagraphFont"/>
    <w:rsid w:val="007C378E"/>
    <w:rPr>
      <w:color w:val="800080"/>
      <w:u w:val="single"/>
    </w:rPr>
  </w:style>
  <w:style w:type="character" w:customStyle="1" w:styleId="msoins0">
    <w:name w:val="msoins"/>
    <w:basedOn w:val="DefaultParagraphFont"/>
    <w:rsid w:val="003911CE"/>
  </w:style>
  <w:style w:type="paragraph" w:styleId="BalloonText">
    <w:name w:val="Balloon Text"/>
    <w:basedOn w:val="Normal"/>
    <w:link w:val="BalloonTextChar"/>
    <w:rsid w:val="006A7616"/>
    <w:rPr>
      <w:rFonts w:ascii="Tahoma" w:hAnsi="Tahoma" w:cs="Tahoma"/>
      <w:sz w:val="16"/>
      <w:szCs w:val="16"/>
    </w:rPr>
  </w:style>
  <w:style w:type="character" w:customStyle="1" w:styleId="BalloonTextChar">
    <w:name w:val="Balloon Text Char"/>
    <w:basedOn w:val="DefaultParagraphFont"/>
    <w:link w:val="BalloonText"/>
    <w:rsid w:val="006A7616"/>
    <w:rPr>
      <w:rFonts w:ascii="Tahoma" w:hAnsi="Tahoma" w:cs="Tahoma"/>
      <w:sz w:val="16"/>
      <w:szCs w:val="16"/>
    </w:rPr>
  </w:style>
  <w:style w:type="paragraph" w:styleId="ListParagraph">
    <w:name w:val="List Paragraph"/>
    <w:basedOn w:val="Normal"/>
    <w:uiPriority w:val="34"/>
    <w:qFormat/>
    <w:rsid w:val="00B06BCA"/>
    <w:pPr>
      <w:ind w:left="720"/>
    </w:pPr>
    <w:rPr>
      <w:rFonts w:ascii="Calibri" w:eastAsiaTheme="minorHAnsi" w:hAnsi="Calibri"/>
      <w:sz w:val="22"/>
      <w:szCs w:val="22"/>
    </w:rPr>
  </w:style>
  <w:style w:type="character" w:customStyle="1" w:styleId="apple-converted-space">
    <w:name w:val="apple-converted-space"/>
    <w:basedOn w:val="DefaultParagraphFont"/>
    <w:rsid w:val="00CF7873"/>
  </w:style>
  <w:style w:type="character" w:styleId="CommentReference">
    <w:name w:val="annotation reference"/>
    <w:basedOn w:val="DefaultParagraphFont"/>
    <w:rsid w:val="00CC2251"/>
    <w:rPr>
      <w:sz w:val="16"/>
      <w:szCs w:val="16"/>
    </w:rPr>
  </w:style>
  <w:style w:type="paragraph" w:styleId="CommentText">
    <w:name w:val="annotation text"/>
    <w:basedOn w:val="Normal"/>
    <w:link w:val="CommentTextChar"/>
    <w:rsid w:val="00CC2251"/>
    <w:rPr>
      <w:sz w:val="20"/>
      <w:szCs w:val="20"/>
    </w:rPr>
  </w:style>
  <w:style w:type="character" w:customStyle="1" w:styleId="CommentTextChar">
    <w:name w:val="Comment Text Char"/>
    <w:basedOn w:val="DefaultParagraphFont"/>
    <w:link w:val="CommentText"/>
    <w:rsid w:val="00CC2251"/>
  </w:style>
  <w:style w:type="paragraph" w:styleId="CommentSubject">
    <w:name w:val="annotation subject"/>
    <w:basedOn w:val="CommentText"/>
    <w:next w:val="CommentText"/>
    <w:link w:val="CommentSubjectChar"/>
    <w:rsid w:val="00CC2251"/>
    <w:rPr>
      <w:b/>
      <w:bCs/>
    </w:rPr>
  </w:style>
  <w:style w:type="character" w:customStyle="1" w:styleId="CommentSubjectChar">
    <w:name w:val="Comment Subject Char"/>
    <w:basedOn w:val="CommentTextChar"/>
    <w:link w:val="CommentSubject"/>
    <w:rsid w:val="00CC2251"/>
    <w:rPr>
      <w:b/>
      <w:bCs/>
    </w:rPr>
  </w:style>
  <w:style w:type="paragraph" w:styleId="Revision">
    <w:name w:val="Revision"/>
    <w:hidden/>
    <w:uiPriority w:val="99"/>
    <w:semiHidden/>
    <w:rsid w:val="00CC2251"/>
    <w:rPr>
      <w:sz w:val="24"/>
      <w:szCs w:val="24"/>
    </w:rPr>
  </w:style>
  <w:style w:type="paragraph" w:styleId="FootnoteText">
    <w:name w:val="footnote text"/>
    <w:basedOn w:val="Normal"/>
    <w:link w:val="FootnoteTextChar"/>
    <w:rsid w:val="00CC2251"/>
    <w:rPr>
      <w:sz w:val="20"/>
      <w:szCs w:val="20"/>
    </w:rPr>
  </w:style>
  <w:style w:type="character" w:customStyle="1" w:styleId="FootnoteTextChar">
    <w:name w:val="Footnote Text Char"/>
    <w:basedOn w:val="DefaultParagraphFont"/>
    <w:link w:val="FootnoteText"/>
    <w:rsid w:val="00CC2251"/>
  </w:style>
  <w:style w:type="character" w:styleId="FootnoteReference">
    <w:name w:val="footnote reference"/>
    <w:basedOn w:val="DefaultParagraphFont"/>
    <w:rsid w:val="00CC2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3517">
      <w:bodyDiv w:val="1"/>
      <w:marLeft w:val="0"/>
      <w:marRight w:val="0"/>
      <w:marTop w:val="0"/>
      <w:marBottom w:val="0"/>
      <w:divBdr>
        <w:top w:val="none" w:sz="0" w:space="0" w:color="auto"/>
        <w:left w:val="none" w:sz="0" w:space="0" w:color="auto"/>
        <w:bottom w:val="none" w:sz="0" w:space="0" w:color="auto"/>
        <w:right w:val="none" w:sz="0" w:space="0" w:color="auto"/>
      </w:divBdr>
    </w:div>
    <w:div w:id="267006513">
      <w:bodyDiv w:val="1"/>
      <w:marLeft w:val="0"/>
      <w:marRight w:val="0"/>
      <w:marTop w:val="0"/>
      <w:marBottom w:val="0"/>
      <w:divBdr>
        <w:top w:val="none" w:sz="0" w:space="0" w:color="auto"/>
        <w:left w:val="none" w:sz="0" w:space="0" w:color="auto"/>
        <w:bottom w:val="none" w:sz="0" w:space="0" w:color="auto"/>
        <w:right w:val="none" w:sz="0" w:space="0" w:color="auto"/>
      </w:divBdr>
      <w:divsChild>
        <w:div w:id="980617394">
          <w:marLeft w:val="0"/>
          <w:marRight w:val="0"/>
          <w:marTop w:val="0"/>
          <w:marBottom w:val="0"/>
          <w:divBdr>
            <w:top w:val="none" w:sz="0" w:space="0" w:color="auto"/>
            <w:left w:val="none" w:sz="0" w:space="0" w:color="auto"/>
            <w:bottom w:val="none" w:sz="0" w:space="0" w:color="auto"/>
            <w:right w:val="none" w:sz="0" w:space="0" w:color="auto"/>
          </w:divBdr>
        </w:div>
      </w:divsChild>
    </w:div>
    <w:div w:id="7494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nomatix.de/cgi-bin/tools/tools.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i.ac.uk/Tools/clustalw/index.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su.edu/cas/symbiosis/default.aspx" TargetMode="External"/><Relationship Id="rId4" Type="http://schemas.microsoft.com/office/2007/relationships/stylesWithEffects" Target="stylesWithEffects.xml"/><Relationship Id="rId9" Type="http://schemas.openxmlformats.org/officeDocument/2006/relationships/hyperlink" Target="http://www.etsu.edu/cas/symbiosis/default.aspx" TargetMode="External"/><Relationship Id="rId14" Type="http://schemas.openxmlformats.org/officeDocument/2006/relationships/hyperlink" Target="http://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EB872-908A-4257-A0EF-6027C1FA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3859</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SYMBIOSIS: An Integrated approach to Biology and Mathematics at the introductory college level</vt:lpstr>
    </vt:vector>
  </TitlesOfParts>
  <LinksUpToDate>false</LinksUpToDate>
  <CharactersWithSpaces>26703</CharactersWithSpaces>
  <SharedDoc>false</SharedDoc>
  <HLinks>
    <vt:vector size="24" baseType="variant">
      <vt:variant>
        <vt:i4>7864358</vt:i4>
      </vt:variant>
      <vt:variant>
        <vt:i4>9</vt:i4>
      </vt:variant>
      <vt:variant>
        <vt:i4>0</vt:i4>
      </vt:variant>
      <vt:variant>
        <vt:i4>5</vt:i4>
      </vt:variant>
      <vt:variant>
        <vt:lpwstr>http://darwin-online.org.uk/EditorialIntroductions /Freeman CrossandSelfFertilisation.html</vt:lpwstr>
      </vt:variant>
      <vt:variant>
        <vt:lpwstr/>
      </vt:variant>
      <vt:variant>
        <vt:i4>7798896</vt:i4>
      </vt:variant>
      <vt:variant>
        <vt:i4>6</vt:i4>
      </vt:variant>
      <vt:variant>
        <vt:i4>0</vt:i4>
      </vt:variant>
      <vt:variant>
        <vt:i4>5</vt:i4>
      </vt:variant>
      <vt:variant>
        <vt:lpwstr>http://www.ebi.ac.uk/Tools/clustalw/index.html</vt:lpwstr>
      </vt:variant>
      <vt:variant>
        <vt:lpwstr/>
      </vt:variant>
      <vt:variant>
        <vt:i4>6881391</vt:i4>
      </vt:variant>
      <vt:variant>
        <vt:i4>3</vt:i4>
      </vt:variant>
      <vt:variant>
        <vt:i4>0</vt:i4>
      </vt:variant>
      <vt:variant>
        <vt:i4>5</vt:i4>
      </vt:variant>
      <vt:variant>
        <vt:lpwstr>http://www.genomatix.de/cgi-bin/tools/tools.pl</vt:lpwstr>
      </vt:variant>
      <vt:variant>
        <vt:lpwstr/>
      </vt:variant>
      <vt:variant>
        <vt:i4>4980814</vt:i4>
      </vt:variant>
      <vt:variant>
        <vt:i4>0</vt:i4>
      </vt:variant>
      <vt:variant>
        <vt:i4>0</vt:i4>
      </vt:variant>
      <vt:variant>
        <vt:i4>5</vt:i4>
      </vt:variant>
      <vt:variant>
        <vt:lpwstr>http://www.ncbi.nlm.nih.gov/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SYMBIOSIS: An Integrated approach to Biology and Mathematics at the introductory college level</dc:title>
  <dc:creator/>
  <cp:lastModifiedBy/>
  <cp:revision>1</cp:revision>
  <cp:lastPrinted>2008-03-26T19:42:00Z</cp:lastPrinted>
  <dcterms:created xsi:type="dcterms:W3CDTF">2012-03-18T15:24:00Z</dcterms:created>
  <dcterms:modified xsi:type="dcterms:W3CDTF">2012-11-19T20:30:00Z</dcterms:modified>
</cp:coreProperties>
</file>