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E8D" w:rsidRPr="00585A1C" w:rsidRDefault="002C761D" w:rsidP="00D22D5D">
      <w:pPr>
        <w:jc w:val="center"/>
        <w:rPr>
          <w:caps/>
          <w:sz w:val="22"/>
        </w:rPr>
      </w:pPr>
      <w:r w:rsidRPr="00585A1C">
        <w:rPr>
          <w:caps/>
        </w:rPr>
        <w:fldChar w:fldCharType="begin"/>
      </w:r>
      <w:r w:rsidR="00BE382B" w:rsidRPr="00585A1C">
        <w:rPr>
          <w:caps/>
        </w:rPr>
        <w:instrText xml:space="preserve"> MACROBUTTON MTEditEquationSection2 </w:instrText>
      </w:r>
      <w:r w:rsidR="00BE382B" w:rsidRPr="00585A1C">
        <w:rPr>
          <w:rStyle w:val="MTEquationSection"/>
          <w:sz w:val="24"/>
        </w:rPr>
        <w:instrText>Equation Chapter 1 Section 1</w:instrText>
      </w:r>
      <w:r w:rsidRPr="00585A1C">
        <w:rPr>
          <w:caps/>
        </w:rPr>
        <w:fldChar w:fldCharType="begin"/>
      </w:r>
      <w:r w:rsidR="00BE382B" w:rsidRPr="00585A1C">
        <w:rPr>
          <w:caps/>
        </w:rPr>
        <w:instrText xml:space="preserve"> SEQ MTEqn \r \h \* MERGEFORMAT </w:instrText>
      </w:r>
      <w:r w:rsidRPr="00585A1C">
        <w:rPr>
          <w:caps/>
        </w:rPr>
        <w:fldChar w:fldCharType="end"/>
      </w:r>
      <w:r w:rsidRPr="00585A1C">
        <w:rPr>
          <w:caps/>
        </w:rPr>
        <w:fldChar w:fldCharType="begin"/>
      </w:r>
      <w:r w:rsidR="00BE382B" w:rsidRPr="00585A1C">
        <w:rPr>
          <w:caps/>
        </w:rPr>
        <w:instrText xml:space="preserve"> SEQ MTSec \r 1 \h \* MERGEFORMAT </w:instrText>
      </w:r>
      <w:r w:rsidRPr="00585A1C">
        <w:rPr>
          <w:caps/>
        </w:rPr>
        <w:fldChar w:fldCharType="end"/>
      </w:r>
      <w:r w:rsidRPr="00585A1C">
        <w:rPr>
          <w:caps/>
        </w:rPr>
        <w:fldChar w:fldCharType="begin"/>
      </w:r>
      <w:r w:rsidR="00BE382B" w:rsidRPr="00585A1C">
        <w:rPr>
          <w:caps/>
        </w:rPr>
        <w:instrText xml:space="preserve"> SEQ MTChap \r 1 \h \* MERGEFORMAT </w:instrText>
      </w:r>
      <w:r w:rsidRPr="00585A1C">
        <w:rPr>
          <w:caps/>
        </w:rPr>
        <w:fldChar w:fldCharType="end"/>
      </w:r>
      <w:r w:rsidRPr="00585A1C">
        <w:rPr>
          <w:caps/>
        </w:rPr>
        <w:fldChar w:fldCharType="end"/>
      </w:r>
      <w:r w:rsidR="00D22D5D" w:rsidRPr="00585A1C">
        <w:rPr>
          <w:rFonts w:hAnsi="Arial" w:cs="Arial"/>
          <w:b/>
          <w:bCs/>
          <w:color w:val="800080"/>
          <w:sz w:val="56"/>
          <w:szCs w:val="88"/>
        </w:rPr>
        <w:t xml:space="preserve"> </w:t>
      </w:r>
      <w:r w:rsidR="00D22D5D" w:rsidRPr="00276E66">
        <w:rPr>
          <w:b/>
          <w:bCs/>
          <w:sz w:val="28"/>
        </w:rPr>
        <w:t xml:space="preserve">A </w:t>
      </w:r>
      <w:r w:rsidR="00276E66" w:rsidRPr="00276E66">
        <w:rPr>
          <w:b/>
          <w:bCs/>
          <w:sz w:val="28"/>
        </w:rPr>
        <w:t>Terminal</w:t>
      </w:r>
      <w:r w:rsidR="00D22D5D" w:rsidRPr="00276E66">
        <w:rPr>
          <w:b/>
          <w:bCs/>
          <w:sz w:val="28"/>
        </w:rPr>
        <w:t xml:space="preserve"> Post-Calculus-I Mathematics Course for Biology Students</w:t>
      </w:r>
      <w:r w:rsidR="00BD3D75" w:rsidRPr="00585A1C">
        <w:rPr>
          <w:rStyle w:val="FootnoteReference"/>
          <w:caps/>
          <w:sz w:val="22"/>
        </w:rPr>
        <w:footnoteReference w:customMarkFollows="1" w:id="1"/>
        <w:t>†</w:t>
      </w:r>
    </w:p>
    <w:p w:rsidR="00784E8D" w:rsidRPr="00585A1C" w:rsidRDefault="00784E8D">
      <w:pPr>
        <w:rPr>
          <w:caps/>
          <w:sz w:val="20"/>
        </w:rPr>
      </w:pPr>
    </w:p>
    <w:p w:rsidR="007417D2" w:rsidRPr="00585A1C" w:rsidRDefault="007417D2" w:rsidP="008E10EA">
      <w:pPr>
        <w:jc w:val="center"/>
        <w:rPr>
          <w:sz w:val="20"/>
        </w:rPr>
      </w:pPr>
      <w:r w:rsidRPr="00585A1C">
        <w:rPr>
          <w:sz w:val="20"/>
        </w:rPr>
        <w:t>Glenn Ledder</w:t>
      </w:r>
      <w:r w:rsidR="00585A1C" w:rsidRPr="00585A1C">
        <w:rPr>
          <w:rStyle w:val="FootnoteReference"/>
          <w:sz w:val="20"/>
        </w:rPr>
        <w:footnoteReference w:id="2"/>
      </w:r>
      <w:r w:rsidRPr="00585A1C">
        <w:rPr>
          <w:sz w:val="20"/>
        </w:rPr>
        <w:t>, Department of Mathematics, University of Nebraska-Lincoln</w:t>
      </w:r>
    </w:p>
    <w:p w:rsidR="00F708E5" w:rsidRPr="00585A1C" w:rsidRDefault="00F708E5" w:rsidP="008E10EA">
      <w:pPr>
        <w:jc w:val="center"/>
        <w:rPr>
          <w:sz w:val="20"/>
        </w:rPr>
      </w:pPr>
    </w:p>
    <w:bookmarkStart w:id="0" w:name="_MON_1414062832"/>
    <w:bookmarkEnd w:id="0"/>
    <w:p w:rsidR="00775E48" w:rsidRPr="00585A1C" w:rsidRDefault="00276E66" w:rsidP="00775E48">
      <w:pPr>
        <w:jc w:val="center"/>
        <w:rPr>
          <w:sz w:val="20"/>
        </w:rPr>
      </w:pPr>
      <w:r w:rsidRPr="00585A1C">
        <w:rPr>
          <w:sz w:val="20"/>
        </w:rPr>
        <w:object w:dxaOrig="6477" w:dyaOrig="2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21pt;height:117.6pt" o:ole="">
            <v:imagedata r:id="rId9" o:title=""/>
          </v:shape>
          <o:OLEObject Type="Embed" ProgID="Excel.Sheet.12" ShapeID="_x0000_i1030" DrawAspect="Content" ObjectID="_1414089410" r:id="rId10"/>
        </w:object>
      </w:r>
    </w:p>
    <w:p w:rsidR="00775E48" w:rsidRPr="00585A1C" w:rsidRDefault="00775E48" w:rsidP="00775E48">
      <w:pPr>
        <w:jc w:val="center"/>
        <w:rPr>
          <w:sz w:val="20"/>
        </w:rPr>
      </w:pPr>
    </w:p>
    <w:p w:rsidR="00F708E5" w:rsidRPr="00585A1C" w:rsidRDefault="00D873C5" w:rsidP="00D873C5">
      <w:pPr>
        <w:rPr>
          <w:b/>
          <w:smallCaps/>
          <w:sz w:val="22"/>
        </w:rPr>
      </w:pPr>
      <w:r w:rsidRPr="00585A1C">
        <w:rPr>
          <w:b/>
          <w:sz w:val="22"/>
        </w:rPr>
        <w:t>Abstract</w:t>
      </w:r>
    </w:p>
    <w:p w:rsidR="00D873C5" w:rsidRPr="00585A1C" w:rsidRDefault="00D873C5" w:rsidP="00D873C5">
      <w:pPr>
        <w:rPr>
          <w:sz w:val="20"/>
        </w:rPr>
      </w:pPr>
    </w:p>
    <w:p w:rsidR="00D873C5" w:rsidRPr="00585A1C" w:rsidRDefault="00252374" w:rsidP="00D873C5">
      <w:pPr>
        <w:rPr>
          <w:sz w:val="20"/>
        </w:rPr>
      </w:pPr>
      <w:r w:rsidRPr="00585A1C">
        <w:rPr>
          <w:sz w:val="20"/>
        </w:rPr>
        <w:t>Most innovative mathematics curricula for biology students assume the form of a two-semester calculus sequence that diverges quickly from</w:t>
      </w:r>
      <w:r w:rsidR="006B6164" w:rsidRPr="00585A1C">
        <w:rPr>
          <w:sz w:val="20"/>
        </w:rPr>
        <w:t xml:space="preserve"> the standard calculus sequence</w:t>
      </w:r>
      <w:r w:rsidRPr="00585A1C">
        <w:rPr>
          <w:sz w:val="20"/>
        </w:rPr>
        <w:t xml:space="preserve">.  However, there are important groups of students for whom this plan is not ideal.  </w:t>
      </w:r>
      <w:r w:rsidR="000F59FB" w:rsidRPr="00585A1C">
        <w:rPr>
          <w:sz w:val="20"/>
        </w:rPr>
        <w:t xml:space="preserve">The University of Nebraska-Lincoln </w:t>
      </w:r>
      <w:r w:rsidR="006B6164" w:rsidRPr="00585A1C">
        <w:rPr>
          <w:sz w:val="20"/>
        </w:rPr>
        <w:t>has developed</w:t>
      </w:r>
      <w:r w:rsidR="000F59FB" w:rsidRPr="00585A1C">
        <w:rPr>
          <w:sz w:val="20"/>
        </w:rPr>
        <w:t xml:space="preserve"> a model in which the first course can be any introductory calculus course and the second course is a terminal calculus-based mathematics course that focuses on modeling, probability, and dynamical systems.  In this paper, we consider the pedagogical issues raised by such a course and provide details on the topics taught in the course and the methods used to teach them.</w:t>
      </w:r>
    </w:p>
    <w:p w:rsidR="00F708E5" w:rsidRPr="00585A1C" w:rsidRDefault="00F708E5" w:rsidP="00F708E5">
      <w:pPr>
        <w:jc w:val="center"/>
        <w:rPr>
          <w:b/>
          <w:smallCaps/>
          <w:sz w:val="22"/>
          <w:szCs w:val="28"/>
        </w:rPr>
      </w:pPr>
    </w:p>
    <w:p w:rsidR="00775E48" w:rsidRPr="00276E66" w:rsidRDefault="00775E48" w:rsidP="00775E48">
      <w:pPr>
        <w:rPr>
          <w:sz w:val="22"/>
        </w:rPr>
      </w:pPr>
      <w:r w:rsidRPr="00276E66">
        <w:rPr>
          <w:b/>
          <w:sz w:val="22"/>
        </w:rPr>
        <w:t>Course Structure</w:t>
      </w:r>
    </w:p>
    <w:p w:rsidR="00775E48" w:rsidRPr="00585A1C" w:rsidRDefault="00775E48" w:rsidP="00775E48">
      <w:pPr>
        <w:pStyle w:val="ListParagraph"/>
        <w:rPr>
          <w:sz w:val="20"/>
        </w:rPr>
      </w:pPr>
    </w:p>
    <w:p w:rsidR="00775E48" w:rsidRPr="00276E66" w:rsidRDefault="00775E48" w:rsidP="00775E48">
      <w:pPr>
        <w:pStyle w:val="ListParagraph"/>
        <w:numPr>
          <w:ilvl w:val="0"/>
          <w:numId w:val="25"/>
        </w:numPr>
        <w:rPr>
          <w:sz w:val="20"/>
        </w:rPr>
      </w:pPr>
      <w:r w:rsidRPr="00276E66">
        <w:rPr>
          <w:sz w:val="20"/>
        </w:rPr>
        <w:t>Weeks per term: 15</w:t>
      </w:r>
    </w:p>
    <w:p w:rsidR="00775E48" w:rsidRPr="00276E66" w:rsidRDefault="00775E48" w:rsidP="00775E48">
      <w:pPr>
        <w:pStyle w:val="ListParagraph"/>
        <w:numPr>
          <w:ilvl w:val="0"/>
          <w:numId w:val="25"/>
        </w:numPr>
        <w:rPr>
          <w:sz w:val="20"/>
        </w:rPr>
      </w:pPr>
      <w:r w:rsidRPr="00276E66">
        <w:rPr>
          <w:sz w:val="20"/>
        </w:rPr>
        <w:t>Classes per week/type/length: five 1-hour lecture/lab/recitation periods each week</w:t>
      </w:r>
    </w:p>
    <w:p w:rsidR="00775E48" w:rsidRPr="00276E66" w:rsidRDefault="00775E48" w:rsidP="00775E48">
      <w:pPr>
        <w:pStyle w:val="ListParagraph"/>
        <w:numPr>
          <w:ilvl w:val="0"/>
          <w:numId w:val="25"/>
        </w:numPr>
        <w:rPr>
          <w:sz w:val="20"/>
        </w:rPr>
      </w:pPr>
      <w:r w:rsidRPr="00276E66">
        <w:rPr>
          <w:sz w:val="20"/>
        </w:rPr>
        <w:t>Labs per week/length (if any): 1-hour laboratory periods as needed</w:t>
      </w:r>
    </w:p>
    <w:p w:rsidR="00775E48" w:rsidRPr="00276E66" w:rsidRDefault="00775E48" w:rsidP="00775E48">
      <w:pPr>
        <w:pStyle w:val="ListParagraph"/>
        <w:numPr>
          <w:ilvl w:val="0"/>
          <w:numId w:val="25"/>
        </w:numPr>
        <w:rPr>
          <w:sz w:val="20"/>
        </w:rPr>
      </w:pPr>
      <w:r w:rsidRPr="00276E66">
        <w:rPr>
          <w:sz w:val="20"/>
        </w:rPr>
        <w:t>Average class size: 5-10 students in one section</w:t>
      </w:r>
    </w:p>
    <w:p w:rsidR="00775E48" w:rsidRPr="00276E66" w:rsidRDefault="00775E48" w:rsidP="00775E48">
      <w:pPr>
        <w:pStyle w:val="ListParagraph"/>
        <w:numPr>
          <w:ilvl w:val="0"/>
          <w:numId w:val="25"/>
        </w:numPr>
        <w:rPr>
          <w:sz w:val="20"/>
        </w:rPr>
      </w:pPr>
      <w:r w:rsidRPr="00276E66">
        <w:rPr>
          <w:sz w:val="20"/>
        </w:rPr>
        <w:t>Enrollment requirements: One calculus course</w:t>
      </w:r>
    </w:p>
    <w:p w:rsidR="00775E48" w:rsidRPr="00276E66" w:rsidRDefault="00775E48" w:rsidP="00775E48">
      <w:pPr>
        <w:pStyle w:val="ListParagraph"/>
        <w:numPr>
          <w:ilvl w:val="0"/>
          <w:numId w:val="25"/>
        </w:numPr>
        <w:rPr>
          <w:sz w:val="20"/>
        </w:rPr>
      </w:pPr>
      <w:r w:rsidRPr="00276E66">
        <w:rPr>
          <w:sz w:val="20"/>
        </w:rPr>
        <w:t>Faculty/dept per class, TAs: Taught by one mathematics instructor, with a TA for grading.</w:t>
      </w:r>
    </w:p>
    <w:p w:rsidR="00775E48" w:rsidRPr="00276E66" w:rsidRDefault="00775E48" w:rsidP="00775E48">
      <w:pPr>
        <w:pStyle w:val="ListParagraph"/>
        <w:numPr>
          <w:ilvl w:val="0"/>
          <w:numId w:val="25"/>
        </w:numPr>
        <w:rPr>
          <w:sz w:val="20"/>
        </w:rPr>
      </w:pPr>
      <w:r w:rsidRPr="00276E66">
        <w:rPr>
          <w:sz w:val="20"/>
        </w:rPr>
        <w:t xml:space="preserve">Next course: This course gives students the necessary background to take more advanced interdisciplinary courses in mathematical biology.  Both the Department of Mathematics and the School of Biological Sciences have such a course.  </w:t>
      </w:r>
    </w:p>
    <w:p w:rsidR="00775E48" w:rsidRPr="00585A1C" w:rsidRDefault="00775E48" w:rsidP="00775E48">
      <w:pPr>
        <w:pStyle w:val="ListParagraph"/>
        <w:rPr>
          <w:sz w:val="20"/>
        </w:rPr>
      </w:pPr>
    </w:p>
    <w:p w:rsidR="00775E48" w:rsidRPr="00585A1C" w:rsidRDefault="00775E48" w:rsidP="00775E48">
      <w:pPr>
        <w:rPr>
          <w:b/>
          <w:smallCaps/>
          <w:sz w:val="22"/>
          <w:szCs w:val="28"/>
        </w:rPr>
      </w:pPr>
    </w:p>
    <w:p w:rsidR="00784E8D" w:rsidRPr="00585A1C" w:rsidRDefault="00784E8D">
      <w:pPr>
        <w:rPr>
          <w:b/>
          <w:smallCaps/>
          <w:sz w:val="22"/>
          <w:szCs w:val="28"/>
        </w:rPr>
      </w:pPr>
      <w:r w:rsidRPr="00585A1C">
        <w:rPr>
          <w:b/>
          <w:sz w:val="22"/>
          <w:szCs w:val="28"/>
        </w:rPr>
        <w:t>Introduction</w:t>
      </w:r>
    </w:p>
    <w:p w:rsidR="00784E8D" w:rsidRPr="00585A1C" w:rsidRDefault="00784E8D">
      <w:pPr>
        <w:rPr>
          <w:sz w:val="20"/>
        </w:rPr>
      </w:pPr>
    </w:p>
    <w:p w:rsidR="00D22D5D" w:rsidRPr="00585A1C" w:rsidRDefault="00D22D5D">
      <w:pPr>
        <w:rPr>
          <w:sz w:val="20"/>
        </w:rPr>
      </w:pPr>
      <w:r w:rsidRPr="00585A1C">
        <w:rPr>
          <w:sz w:val="20"/>
        </w:rPr>
        <w:t xml:space="preserve">The need for a new mathematics curriculum for biology students has been well documented </w:t>
      </w:r>
      <w:r w:rsidR="00585A1C" w:rsidRPr="00585A1C">
        <w:rPr>
          <w:sz w:val="20"/>
        </w:rPr>
        <w:t>(National Research Council, 2003)</w:t>
      </w:r>
      <w:r w:rsidR="00437931" w:rsidRPr="00585A1C">
        <w:rPr>
          <w:sz w:val="20"/>
        </w:rPr>
        <w:t xml:space="preserve">.  </w:t>
      </w:r>
      <w:r w:rsidRPr="00585A1C">
        <w:rPr>
          <w:sz w:val="20"/>
        </w:rPr>
        <w:t xml:space="preserve">Most of the response to this need has come in the form of two-semester curricula that distinguish biology students from other science students </w:t>
      </w:r>
      <w:r w:rsidR="001F3134">
        <w:rPr>
          <w:sz w:val="20"/>
        </w:rPr>
        <w:t>at</w:t>
      </w:r>
      <w:r w:rsidR="001F3134" w:rsidRPr="00585A1C">
        <w:rPr>
          <w:sz w:val="20"/>
        </w:rPr>
        <w:t xml:space="preserve"> </w:t>
      </w:r>
      <w:r w:rsidRPr="00585A1C">
        <w:rPr>
          <w:sz w:val="20"/>
        </w:rPr>
        <w:t xml:space="preserve">the beginning of their academic careers.  We have taken a different approach at </w:t>
      </w:r>
      <w:r w:rsidR="00896830" w:rsidRPr="00585A1C">
        <w:rPr>
          <w:sz w:val="20"/>
        </w:rPr>
        <w:t>UNL</w:t>
      </w:r>
      <w:r w:rsidR="00276E66">
        <w:rPr>
          <w:sz w:val="20"/>
        </w:rPr>
        <w:t xml:space="preserve"> because</w:t>
      </w:r>
    </w:p>
    <w:p w:rsidR="00D22D5D" w:rsidRPr="00585A1C" w:rsidRDefault="00D22D5D">
      <w:pPr>
        <w:rPr>
          <w:sz w:val="20"/>
        </w:rPr>
      </w:pPr>
    </w:p>
    <w:p w:rsidR="00D22D5D" w:rsidRPr="00585A1C" w:rsidRDefault="00D22D5D" w:rsidP="00D22D5D">
      <w:pPr>
        <w:numPr>
          <w:ilvl w:val="0"/>
          <w:numId w:val="14"/>
        </w:numPr>
        <w:rPr>
          <w:sz w:val="20"/>
        </w:rPr>
      </w:pPr>
      <w:r w:rsidRPr="00585A1C">
        <w:rPr>
          <w:sz w:val="20"/>
        </w:rPr>
        <w:t xml:space="preserve">In the American educational system, many students enter college uncertain of their major and career plans.  It is desirable to have a flexible curriculum that allows </w:t>
      </w:r>
      <w:r w:rsidR="00276E66">
        <w:rPr>
          <w:sz w:val="20"/>
        </w:rPr>
        <w:t>them</w:t>
      </w:r>
      <w:r w:rsidRPr="00585A1C">
        <w:rPr>
          <w:sz w:val="20"/>
        </w:rPr>
        <w:t xml:space="preserve"> to defer their choice of program until after</w:t>
      </w:r>
      <w:r w:rsidR="00276E66">
        <w:rPr>
          <w:sz w:val="20"/>
        </w:rPr>
        <w:t xml:space="preserve"> their first semester</w:t>
      </w:r>
      <w:r w:rsidRPr="00585A1C">
        <w:rPr>
          <w:sz w:val="20"/>
        </w:rPr>
        <w:t>.  This suggests a two-semester curriculum that is sufficiently similar to the standard engineering calculus to allow students to transfer from one to the other after the first semester.</w:t>
      </w:r>
    </w:p>
    <w:p w:rsidR="00D22D5D" w:rsidRPr="00585A1C" w:rsidRDefault="00D22D5D" w:rsidP="00D22D5D">
      <w:pPr>
        <w:rPr>
          <w:sz w:val="20"/>
        </w:rPr>
      </w:pPr>
    </w:p>
    <w:p w:rsidR="00896830" w:rsidRPr="00585A1C" w:rsidRDefault="00896830" w:rsidP="00896830">
      <w:pPr>
        <w:numPr>
          <w:ilvl w:val="0"/>
          <w:numId w:val="14"/>
        </w:numPr>
        <w:rPr>
          <w:sz w:val="20"/>
        </w:rPr>
      </w:pPr>
      <w:r w:rsidRPr="00585A1C">
        <w:rPr>
          <w:sz w:val="20"/>
        </w:rPr>
        <w:t xml:space="preserve">In addition to an undergraduate major in biology, UNL has a major in fisheries and wildlife biology.  </w:t>
      </w:r>
      <w:r w:rsidR="00437931" w:rsidRPr="00585A1C">
        <w:rPr>
          <w:sz w:val="20"/>
        </w:rPr>
        <w:t>S</w:t>
      </w:r>
      <w:r w:rsidRPr="00585A1C">
        <w:rPr>
          <w:sz w:val="20"/>
        </w:rPr>
        <w:t xml:space="preserve">tudents </w:t>
      </w:r>
      <w:r w:rsidR="00437931" w:rsidRPr="00585A1C">
        <w:rPr>
          <w:sz w:val="20"/>
        </w:rPr>
        <w:t xml:space="preserve">in this program </w:t>
      </w:r>
      <w:r w:rsidRPr="00585A1C">
        <w:rPr>
          <w:sz w:val="20"/>
        </w:rPr>
        <w:t xml:space="preserve">are required to take any </w:t>
      </w:r>
      <w:r w:rsidR="00437931" w:rsidRPr="00585A1C">
        <w:rPr>
          <w:sz w:val="20"/>
        </w:rPr>
        <w:t xml:space="preserve">one </w:t>
      </w:r>
      <w:r w:rsidRPr="00585A1C">
        <w:rPr>
          <w:sz w:val="20"/>
        </w:rPr>
        <w:t xml:space="preserve">calculus course, and most choose the 3-credit </w:t>
      </w:r>
      <w:r w:rsidRPr="00585A1C">
        <w:rPr>
          <w:sz w:val="20"/>
        </w:rPr>
        <w:lastRenderedPageBreak/>
        <w:t xml:space="preserve">business calculus course over the 5-credit engineering calculus or </w:t>
      </w:r>
      <w:proofErr w:type="spellStart"/>
      <w:r w:rsidRPr="00585A1C">
        <w:rPr>
          <w:sz w:val="20"/>
        </w:rPr>
        <w:t>biocalculus</w:t>
      </w:r>
      <w:proofErr w:type="spellEnd"/>
      <w:r w:rsidRPr="00585A1C">
        <w:rPr>
          <w:sz w:val="20"/>
        </w:rPr>
        <w:t xml:space="preserve"> courses.  After encountering quantitative problems in their major courses, some of these students are interested in developing more mathematics background, but lack the prerequisites for a </w:t>
      </w:r>
      <w:proofErr w:type="spellStart"/>
      <w:r w:rsidRPr="00585A1C">
        <w:rPr>
          <w:sz w:val="20"/>
        </w:rPr>
        <w:t>biocalculus</w:t>
      </w:r>
      <w:proofErr w:type="spellEnd"/>
      <w:r w:rsidRPr="00585A1C">
        <w:rPr>
          <w:sz w:val="20"/>
        </w:rPr>
        <w:t xml:space="preserve"> II course.  This suggests a terminal course in useful mathematics for which any calculus I course can serve as a prerequisite.</w:t>
      </w:r>
    </w:p>
    <w:p w:rsidR="00896830" w:rsidRPr="00585A1C" w:rsidRDefault="00896830" w:rsidP="00896830">
      <w:pPr>
        <w:ind w:left="360"/>
        <w:rPr>
          <w:sz w:val="20"/>
        </w:rPr>
      </w:pPr>
    </w:p>
    <w:p w:rsidR="00D22D5D" w:rsidRPr="00585A1C" w:rsidRDefault="00896830" w:rsidP="00D22D5D">
      <w:pPr>
        <w:numPr>
          <w:ilvl w:val="0"/>
          <w:numId w:val="14"/>
        </w:numPr>
        <w:rPr>
          <w:sz w:val="20"/>
        </w:rPr>
      </w:pPr>
      <w:r w:rsidRPr="00585A1C">
        <w:rPr>
          <w:sz w:val="20"/>
        </w:rPr>
        <w:t>UNL</w:t>
      </w:r>
      <w:r w:rsidR="00D22D5D" w:rsidRPr="00585A1C">
        <w:rPr>
          <w:sz w:val="20"/>
        </w:rPr>
        <w:t xml:space="preserve"> has faculty in the life sciences who are interested in mathematical biology.  These faculty </w:t>
      </w:r>
      <w:r w:rsidRPr="00585A1C">
        <w:rPr>
          <w:sz w:val="20"/>
        </w:rPr>
        <w:t xml:space="preserve">members </w:t>
      </w:r>
      <w:r w:rsidR="00D22D5D" w:rsidRPr="00585A1C">
        <w:rPr>
          <w:sz w:val="20"/>
        </w:rPr>
        <w:t xml:space="preserve">have </w:t>
      </w:r>
      <w:r w:rsidRPr="00585A1C">
        <w:rPr>
          <w:sz w:val="20"/>
        </w:rPr>
        <w:t>PhD</w:t>
      </w:r>
      <w:r w:rsidR="00D22D5D" w:rsidRPr="00585A1C">
        <w:rPr>
          <w:sz w:val="20"/>
        </w:rPr>
        <w:t xml:space="preserve"> students who need to learn mathematical tools for their research.  Such students do </w:t>
      </w:r>
      <w:r w:rsidRPr="00585A1C">
        <w:rPr>
          <w:sz w:val="20"/>
        </w:rPr>
        <w:t>not have the background for courses in differential equations, linear algebra, or mathematical biology, and they lack the time to take an entire calculus-for-biology sequence.  This suggests a terminal course in useful mathematics beyond calculus</w:t>
      </w:r>
      <w:r w:rsidR="00276E66">
        <w:rPr>
          <w:sz w:val="20"/>
        </w:rPr>
        <w:t>—</w:t>
      </w:r>
      <w:r w:rsidR="006B6164" w:rsidRPr="00585A1C">
        <w:rPr>
          <w:sz w:val="20"/>
        </w:rPr>
        <w:t>a course</w:t>
      </w:r>
      <w:r w:rsidRPr="00585A1C">
        <w:rPr>
          <w:sz w:val="20"/>
        </w:rPr>
        <w:t xml:space="preserve"> </w:t>
      </w:r>
      <w:r w:rsidR="00916025">
        <w:rPr>
          <w:sz w:val="20"/>
        </w:rPr>
        <w:t xml:space="preserve">that </w:t>
      </w:r>
      <w:r w:rsidRPr="00585A1C">
        <w:rPr>
          <w:sz w:val="20"/>
        </w:rPr>
        <w:t>allows them to succeed in spite of having no recent work in calculus.</w:t>
      </w:r>
    </w:p>
    <w:p w:rsidR="00896830" w:rsidRPr="00585A1C" w:rsidRDefault="00896830" w:rsidP="00896830">
      <w:pPr>
        <w:rPr>
          <w:sz w:val="20"/>
        </w:rPr>
      </w:pPr>
    </w:p>
    <w:p w:rsidR="00896830" w:rsidRPr="00585A1C" w:rsidRDefault="00896830" w:rsidP="00896830">
      <w:pPr>
        <w:ind w:left="360"/>
        <w:rPr>
          <w:sz w:val="20"/>
        </w:rPr>
      </w:pPr>
    </w:p>
    <w:p w:rsidR="00896830" w:rsidRPr="00585A1C" w:rsidRDefault="00896830" w:rsidP="00896830">
      <w:pPr>
        <w:rPr>
          <w:sz w:val="20"/>
        </w:rPr>
      </w:pPr>
      <w:r w:rsidRPr="00585A1C">
        <w:rPr>
          <w:sz w:val="20"/>
        </w:rPr>
        <w:t xml:space="preserve">These considerations led to the development of a course called </w:t>
      </w:r>
      <w:r w:rsidRPr="00276E66">
        <w:rPr>
          <w:sz w:val="20"/>
        </w:rPr>
        <w:t>Mathematical Methods for Biology and Medicine</w:t>
      </w:r>
      <w:r w:rsidR="008D20DA" w:rsidRPr="00276E66">
        <w:rPr>
          <w:sz w:val="20"/>
        </w:rPr>
        <w:t xml:space="preserve"> (MMBM</w:t>
      </w:r>
      <w:r w:rsidR="008D20DA" w:rsidRPr="00585A1C">
        <w:rPr>
          <w:sz w:val="20"/>
        </w:rPr>
        <w:t>)</w:t>
      </w:r>
      <w:r w:rsidRPr="00585A1C">
        <w:rPr>
          <w:sz w:val="20"/>
        </w:rPr>
        <w:t xml:space="preserve">, which </w:t>
      </w:r>
      <w:r w:rsidR="006B6164" w:rsidRPr="00585A1C">
        <w:rPr>
          <w:sz w:val="20"/>
        </w:rPr>
        <w:t>w</w:t>
      </w:r>
      <w:r w:rsidRPr="00585A1C">
        <w:rPr>
          <w:sz w:val="20"/>
        </w:rPr>
        <w:t xml:space="preserve">as </w:t>
      </w:r>
      <w:r w:rsidR="006B6164" w:rsidRPr="00585A1C">
        <w:rPr>
          <w:sz w:val="20"/>
        </w:rPr>
        <w:t>taught</w:t>
      </w:r>
      <w:r w:rsidRPr="00585A1C">
        <w:rPr>
          <w:sz w:val="20"/>
        </w:rPr>
        <w:t xml:space="preserve"> at UNL </w:t>
      </w:r>
      <w:r w:rsidR="006B6164" w:rsidRPr="00585A1C">
        <w:rPr>
          <w:sz w:val="20"/>
        </w:rPr>
        <w:t>five times from 2005 through 2010</w:t>
      </w:r>
      <w:r w:rsidRPr="00585A1C">
        <w:rPr>
          <w:sz w:val="20"/>
        </w:rPr>
        <w:t xml:space="preserve">.  The course gradually evolved </w:t>
      </w:r>
      <w:r w:rsidR="00FF3FE0">
        <w:rPr>
          <w:sz w:val="20"/>
        </w:rPr>
        <w:t xml:space="preserve">in an effort </w:t>
      </w:r>
      <w:r w:rsidRPr="00585A1C">
        <w:rPr>
          <w:sz w:val="20"/>
        </w:rPr>
        <w:t xml:space="preserve">to </w:t>
      </w:r>
      <w:r w:rsidR="00FF3FE0">
        <w:rPr>
          <w:sz w:val="20"/>
        </w:rPr>
        <w:t xml:space="preserve">better </w:t>
      </w:r>
      <w:r w:rsidRPr="00585A1C">
        <w:rPr>
          <w:sz w:val="20"/>
        </w:rPr>
        <w:t xml:space="preserve">meet the needs of its </w:t>
      </w:r>
      <w:r w:rsidR="00FF3FE0">
        <w:rPr>
          <w:sz w:val="20"/>
        </w:rPr>
        <w:t>several</w:t>
      </w:r>
      <w:r w:rsidRPr="00585A1C">
        <w:rPr>
          <w:sz w:val="20"/>
        </w:rPr>
        <w:t xml:space="preserve"> </w:t>
      </w:r>
      <w:r w:rsidR="00FF3FE0">
        <w:rPr>
          <w:sz w:val="20"/>
        </w:rPr>
        <w:t>student populations</w:t>
      </w:r>
      <w:r w:rsidRPr="00585A1C">
        <w:rPr>
          <w:sz w:val="20"/>
        </w:rPr>
        <w:t>:</w:t>
      </w:r>
    </w:p>
    <w:p w:rsidR="00896830" w:rsidRPr="00585A1C" w:rsidRDefault="00896830" w:rsidP="00896830">
      <w:pPr>
        <w:rPr>
          <w:sz w:val="20"/>
        </w:rPr>
      </w:pPr>
    </w:p>
    <w:p w:rsidR="00896830" w:rsidRPr="00585A1C" w:rsidRDefault="00DB6D29" w:rsidP="00896830">
      <w:pPr>
        <w:numPr>
          <w:ilvl w:val="0"/>
          <w:numId w:val="15"/>
        </w:numPr>
        <w:rPr>
          <w:sz w:val="20"/>
        </w:rPr>
      </w:pPr>
      <w:r w:rsidRPr="00585A1C">
        <w:rPr>
          <w:sz w:val="20"/>
        </w:rPr>
        <w:t>Undergraduate biochemistry majors who have recently taken a 5-credit calculus I course;</w:t>
      </w:r>
    </w:p>
    <w:p w:rsidR="00DB6D29" w:rsidRPr="00585A1C" w:rsidRDefault="00DB6D29" w:rsidP="00DB6D29">
      <w:pPr>
        <w:numPr>
          <w:ilvl w:val="0"/>
          <w:numId w:val="15"/>
        </w:numPr>
        <w:rPr>
          <w:sz w:val="20"/>
        </w:rPr>
      </w:pPr>
      <w:r w:rsidRPr="00585A1C">
        <w:rPr>
          <w:sz w:val="20"/>
        </w:rPr>
        <w:t>Undergraduate biology majors who have recently taken a 5-credit calculus I course;</w:t>
      </w:r>
    </w:p>
    <w:p w:rsidR="00DB6D29" w:rsidRPr="00585A1C" w:rsidRDefault="00DB6D29" w:rsidP="00896830">
      <w:pPr>
        <w:numPr>
          <w:ilvl w:val="0"/>
          <w:numId w:val="15"/>
        </w:numPr>
        <w:rPr>
          <w:sz w:val="20"/>
        </w:rPr>
      </w:pPr>
      <w:r w:rsidRPr="00585A1C">
        <w:rPr>
          <w:sz w:val="20"/>
        </w:rPr>
        <w:t>Undergraduate fisheries and natural resources majors who have recently taken a 3-credit business calculus course;</w:t>
      </w:r>
    </w:p>
    <w:p w:rsidR="00DB6D29" w:rsidRPr="00585A1C" w:rsidRDefault="00DB6D29" w:rsidP="00896830">
      <w:pPr>
        <w:numPr>
          <w:ilvl w:val="0"/>
          <w:numId w:val="15"/>
        </w:numPr>
        <w:rPr>
          <w:sz w:val="20"/>
        </w:rPr>
      </w:pPr>
      <w:r w:rsidRPr="00585A1C">
        <w:rPr>
          <w:sz w:val="20"/>
        </w:rPr>
        <w:t xml:space="preserve">Graduate students from various life science </w:t>
      </w:r>
      <w:r w:rsidR="00437931" w:rsidRPr="00585A1C">
        <w:rPr>
          <w:sz w:val="20"/>
        </w:rPr>
        <w:t>department</w:t>
      </w:r>
      <w:r w:rsidRPr="00585A1C">
        <w:rPr>
          <w:sz w:val="20"/>
        </w:rPr>
        <w:t xml:space="preserve">s, for whom calculus is </w:t>
      </w:r>
      <w:r w:rsidR="00FF3FE0">
        <w:rPr>
          <w:sz w:val="20"/>
        </w:rPr>
        <w:t xml:space="preserve">but </w:t>
      </w:r>
      <w:r w:rsidRPr="00585A1C">
        <w:rPr>
          <w:sz w:val="20"/>
        </w:rPr>
        <w:t>a distant memory.</w:t>
      </w:r>
    </w:p>
    <w:p w:rsidR="00DB6D29" w:rsidRPr="00585A1C" w:rsidRDefault="00DB6D29" w:rsidP="00DB6D29">
      <w:pPr>
        <w:rPr>
          <w:sz w:val="20"/>
        </w:rPr>
      </w:pPr>
    </w:p>
    <w:p w:rsidR="00DB6D29" w:rsidRPr="00585A1C" w:rsidRDefault="00DB6D29" w:rsidP="00DB6D29">
      <w:pPr>
        <w:rPr>
          <w:sz w:val="20"/>
        </w:rPr>
      </w:pPr>
      <w:r w:rsidRPr="00585A1C">
        <w:rPr>
          <w:sz w:val="20"/>
        </w:rPr>
        <w:t xml:space="preserve">The needs of these groups were determined by consultation with the undergraduate curriculum committees of the client departments and the mathematically-oriented ecology and natural resources faculty.  The standard biochemistry curriculum requires two 5-credit calculus courses </w:t>
      </w:r>
      <w:r w:rsidR="00276E66">
        <w:rPr>
          <w:sz w:val="20"/>
        </w:rPr>
        <w:t>but lacks</w:t>
      </w:r>
      <w:r w:rsidRPr="00585A1C">
        <w:rPr>
          <w:sz w:val="20"/>
        </w:rPr>
        <w:t xml:space="preserve"> statistics or differential equations.  The standard biology curriculum requires a 5-credit calculus I course and either the second calculus course or a 3-credit non-calculus-based statistics course; most biology students take the latter because of the smaller number of credits, and nearly all students find </w:t>
      </w:r>
      <w:r w:rsidR="00276E66">
        <w:rPr>
          <w:sz w:val="20"/>
        </w:rPr>
        <w:t>it</w:t>
      </w:r>
      <w:r w:rsidRPr="00585A1C">
        <w:rPr>
          <w:sz w:val="20"/>
        </w:rPr>
        <w:t xml:space="preserve"> to be of little value.</w:t>
      </w:r>
    </w:p>
    <w:p w:rsidR="008D20DA" w:rsidRPr="00585A1C" w:rsidRDefault="008D20DA" w:rsidP="00DB6D29">
      <w:pPr>
        <w:rPr>
          <w:sz w:val="20"/>
        </w:rPr>
      </w:pPr>
    </w:p>
    <w:p w:rsidR="008D20DA" w:rsidRPr="00585A1C" w:rsidRDefault="008D20DA" w:rsidP="00DB6D29">
      <w:pPr>
        <w:rPr>
          <w:b/>
          <w:sz w:val="22"/>
          <w:szCs w:val="28"/>
        </w:rPr>
      </w:pPr>
      <w:r w:rsidRPr="00585A1C">
        <w:rPr>
          <w:b/>
          <w:sz w:val="22"/>
          <w:szCs w:val="28"/>
        </w:rPr>
        <w:t>Course Overview</w:t>
      </w:r>
    </w:p>
    <w:p w:rsidR="008D20DA" w:rsidRPr="00585A1C" w:rsidRDefault="008D20DA" w:rsidP="00DB6D29">
      <w:pPr>
        <w:rPr>
          <w:sz w:val="20"/>
        </w:rPr>
      </w:pPr>
    </w:p>
    <w:p w:rsidR="008D20DA" w:rsidRPr="00585A1C" w:rsidRDefault="00437931" w:rsidP="00DB6D29">
      <w:pPr>
        <w:rPr>
          <w:sz w:val="20"/>
        </w:rPr>
      </w:pPr>
      <w:r w:rsidRPr="00585A1C">
        <w:rPr>
          <w:sz w:val="20"/>
        </w:rPr>
        <w:t xml:space="preserve">We decided to offer </w:t>
      </w:r>
      <w:r w:rsidRPr="00276E66">
        <w:rPr>
          <w:sz w:val="20"/>
        </w:rPr>
        <w:t xml:space="preserve">Mathematical Methods for Biology and </w:t>
      </w:r>
      <w:r w:rsidR="00FF3FE0" w:rsidRPr="00276E66">
        <w:rPr>
          <w:sz w:val="20"/>
        </w:rPr>
        <w:t>M</w:t>
      </w:r>
      <w:r w:rsidRPr="00276E66">
        <w:rPr>
          <w:sz w:val="20"/>
        </w:rPr>
        <w:t>edicine</w:t>
      </w:r>
      <w:r w:rsidRPr="00585A1C">
        <w:rPr>
          <w:i/>
          <w:sz w:val="20"/>
        </w:rPr>
        <w:t xml:space="preserve"> </w:t>
      </w:r>
      <w:r w:rsidRPr="00585A1C">
        <w:rPr>
          <w:sz w:val="20"/>
        </w:rPr>
        <w:t>as a 5-credit course t</w:t>
      </w:r>
      <w:r w:rsidR="008D20DA" w:rsidRPr="00585A1C">
        <w:rPr>
          <w:sz w:val="20"/>
        </w:rPr>
        <w:t xml:space="preserve">o accommodate the biochemists’ desire for </w:t>
      </w:r>
      <w:r w:rsidRPr="00585A1C">
        <w:rPr>
          <w:sz w:val="20"/>
        </w:rPr>
        <w:t>an</w:t>
      </w:r>
      <w:r w:rsidR="008D20DA" w:rsidRPr="00585A1C">
        <w:rPr>
          <w:sz w:val="20"/>
        </w:rPr>
        <w:t xml:space="preserve"> alternative to calculus II</w:t>
      </w:r>
      <w:r w:rsidRPr="00585A1C">
        <w:rPr>
          <w:sz w:val="20"/>
        </w:rPr>
        <w:t xml:space="preserve"> worth the same number of credits</w:t>
      </w:r>
      <w:r w:rsidR="008D20DA" w:rsidRPr="00585A1C">
        <w:rPr>
          <w:sz w:val="20"/>
        </w:rPr>
        <w:t>.  This provide</w:t>
      </w:r>
      <w:r w:rsidR="00FF3FE0">
        <w:rPr>
          <w:sz w:val="20"/>
        </w:rPr>
        <w:t>d</w:t>
      </w:r>
      <w:r w:rsidR="008D20DA" w:rsidRPr="00585A1C">
        <w:rPr>
          <w:sz w:val="20"/>
        </w:rPr>
        <w:t xml:space="preserve"> ample time for important topics but ma</w:t>
      </w:r>
      <w:r w:rsidR="00FF3FE0">
        <w:rPr>
          <w:sz w:val="20"/>
        </w:rPr>
        <w:t>de</w:t>
      </w:r>
      <w:r w:rsidR="008D20DA" w:rsidRPr="00585A1C">
        <w:rPr>
          <w:sz w:val="20"/>
        </w:rPr>
        <w:t xml:space="preserve"> the course less attractive to undergraduate biology majors.  Because the course met the needs of the biochemistry students better than calculus II, our hope </w:t>
      </w:r>
      <w:r w:rsidR="006B6164" w:rsidRPr="00585A1C">
        <w:rPr>
          <w:sz w:val="20"/>
        </w:rPr>
        <w:t>wa</w:t>
      </w:r>
      <w:r w:rsidR="008D20DA" w:rsidRPr="00585A1C">
        <w:rPr>
          <w:sz w:val="20"/>
        </w:rPr>
        <w:t>s that it w</w:t>
      </w:r>
      <w:r w:rsidR="006B6164" w:rsidRPr="00585A1C">
        <w:rPr>
          <w:sz w:val="20"/>
        </w:rPr>
        <w:t>ould</w:t>
      </w:r>
      <w:r w:rsidR="008D20DA" w:rsidRPr="00585A1C">
        <w:rPr>
          <w:sz w:val="20"/>
        </w:rPr>
        <w:t xml:space="preserve"> eventually become the default second course for biochemistry majors, assuring us of a stable enrollment.  </w:t>
      </w:r>
      <w:r w:rsidR="00FF3FE0">
        <w:rPr>
          <w:sz w:val="20"/>
        </w:rPr>
        <w:t>The class met</w:t>
      </w:r>
      <w:r w:rsidR="008D20DA" w:rsidRPr="00585A1C">
        <w:rPr>
          <w:sz w:val="20"/>
        </w:rPr>
        <w:t xml:space="preserve"> for a 50-minute period five days each week in a classroom with computers.  </w:t>
      </w:r>
      <w:r w:rsidR="006B6164" w:rsidRPr="00585A1C">
        <w:rPr>
          <w:sz w:val="20"/>
        </w:rPr>
        <w:t>Having me in the classroom every day</w:t>
      </w:r>
      <w:r w:rsidR="008D20DA" w:rsidRPr="00585A1C">
        <w:rPr>
          <w:sz w:val="20"/>
        </w:rPr>
        <w:t xml:space="preserve"> </w:t>
      </w:r>
      <w:r w:rsidR="00276E66">
        <w:rPr>
          <w:sz w:val="20"/>
        </w:rPr>
        <w:t>gave</w:t>
      </w:r>
      <w:r w:rsidR="008D20DA" w:rsidRPr="00585A1C">
        <w:rPr>
          <w:sz w:val="20"/>
        </w:rPr>
        <w:t xml:space="preserve"> me the flexibility of being able to mix lecture and computer laboratory activities according to pedagogical needs.  </w:t>
      </w:r>
      <w:r w:rsidR="006B6164" w:rsidRPr="00585A1C">
        <w:rPr>
          <w:sz w:val="20"/>
        </w:rPr>
        <w:t xml:space="preserve">For </w:t>
      </w:r>
      <w:r w:rsidR="00FF3FE0">
        <w:rPr>
          <w:sz w:val="20"/>
        </w:rPr>
        <w:t xml:space="preserve">continuing </w:t>
      </w:r>
      <w:r w:rsidR="006B6164" w:rsidRPr="00585A1C">
        <w:rPr>
          <w:sz w:val="20"/>
        </w:rPr>
        <w:t>viabi</w:t>
      </w:r>
      <w:r w:rsidR="00FF3FE0">
        <w:rPr>
          <w:sz w:val="20"/>
        </w:rPr>
        <w:t>lity</w:t>
      </w:r>
      <w:r w:rsidR="006B6164" w:rsidRPr="00585A1C">
        <w:rPr>
          <w:sz w:val="20"/>
        </w:rPr>
        <w:t xml:space="preserve">, we would </w:t>
      </w:r>
      <w:r w:rsidR="001F3134">
        <w:rPr>
          <w:sz w:val="20"/>
        </w:rPr>
        <w:t xml:space="preserve">have </w:t>
      </w:r>
      <w:r w:rsidR="00FF3FE0">
        <w:rPr>
          <w:sz w:val="20"/>
        </w:rPr>
        <w:t xml:space="preserve">eventually </w:t>
      </w:r>
      <w:r w:rsidR="006B6164" w:rsidRPr="00585A1C">
        <w:rPr>
          <w:sz w:val="20"/>
        </w:rPr>
        <w:t>need</w:t>
      </w:r>
      <w:r w:rsidR="00FF3FE0">
        <w:rPr>
          <w:sz w:val="20"/>
        </w:rPr>
        <w:t>ed</w:t>
      </w:r>
      <w:r w:rsidR="006B6164" w:rsidRPr="00585A1C">
        <w:rPr>
          <w:sz w:val="20"/>
        </w:rPr>
        <w:t xml:space="preserve"> to have </w:t>
      </w:r>
      <w:r w:rsidR="008D20DA" w:rsidRPr="00585A1C">
        <w:rPr>
          <w:sz w:val="20"/>
        </w:rPr>
        <w:t>a teaching assistant take the course one day each week for computer l</w:t>
      </w:r>
      <w:r w:rsidR="006B6164" w:rsidRPr="00585A1C">
        <w:rPr>
          <w:sz w:val="20"/>
        </w:rPr>
        <w:t>aboratory activities and review</w:t>
      </w:r>
      <w:r w:rsidR="00276E66">
        <w:rPr>
          <w:sz w:val="20"/>
        </w:rPr>
        <w:t>—</w:t>
      </w:r>
      <w:r w:rsidR="006B6164" w:rsidRPr="00585A1C">
        <w:rPr>
          <w:sz w:val="20"/>
        </w:rPr>
        <w:t xml:space="preserve">this move is necessary for institutionalization of the course because faculty loads </w:t>
      </w:r>
      <w:r w:rsidR="00391158" w:rsidRPr="00585A1C">
        <w:rPr>
          <w:sz w:val="20"/>
        </w:rPr>
        <w:t>are never more than seven credits in a semester.</w:t>
      </w:r>
    </w:p>
    <w:p w:rsidR="00BE77B3" w:rsidRPr="00585A1C" w:rsidRDefault="00BE77B3" w:rsidP="00DB6D29">
      <w:pPr>
        <w:rPr>
          <w:sz w:val="20"/>
        </w:rPr>
      </w:pPr>
    </w:p>
    <w:p w:rsidR="00BE77B3" w:rsidRPr="00585A1C" w:rsidRDefault="00BE77B3" w:rsidP="00DB6D29">
      <w:pPr>
        <w:rPr>
          <w:sz w:val="20"/>
        </w:rPr>
      </w:pPr>
      <w:r w:rsidRPr="00585A1C">
        <w:rPr>
          <w:sz w:val="20"/>
        </w:rPr>
        <w:t xml:space="preserve">Table 1 shows the outline of topics for the course.  The first four items are lecture units, which will be discussed in more detail later.  The student presentations are informal, with each student giving a talk about </w:t>
      </w:r>
      <w:r w:rsidR="00276E66">
        <w:rPr>
          <w:sz w:val="20"/>
        </w:rPr>
        <w:t>ten</w:t>
      </w:r>
      <w:r w:rsidRPr="00585A1C">
        <w:rPr>
          <w:sz w:val="20"/>
        </w:rPr>
        <w:t xml:space="preserve"> minutes </w:t>
      </w:r>
      <w:r w:rsidR="00276E66">
        <w:rPr>
          <w:sz w:val="20"/>
        </w:rPr>
        <w:t xml:space="preserve">long </w:t>
      </w:r>
      <w:r w:rsidRPr="00585A1C">
        <w:rPr>
          <w:sz w:val="20"/>
        </w:rPr>
        <w:t xml:space="preserve">using either </w:t>
      </w:r>
      <w:r w:rsidR="00FF3FE0">
        <w:rPr>
          <w:sz w:val="20"/>
        </w:rPr>
        <w:t xml:space="preserve">a </w:t>
      </w:r>
      <w:r w:rsidRPr="00585A1C">
        <w:rPr>
          <w:sz w:val="20"/>
        </w:rPr>
        <w:t>slide</w:t>
      </w:r>
      <w:r w:rsidR="00FF3FE0">
        <w:rPr>
          <w:sz w:val="20"/>
        </w:rPr>
        <w:t xml:space="preserve"> presentation</w:t>
      </w:r>
      <w:r w:rsidRPr="00585A1C">
        <w:rPr>
          <w:sz w:val="20"/>
        </w:rPr>
        <w:t xml:space="preserve"> or the board.  </w:t>
      </w:r>
      <w:r w:rsidR="001F3134">
        <w:rPr>
          <w:sz w:val="20"/>
        </w:rPr>
        <w:t xml:space="preserve">The students are asked to find a journal article or book chapter in which mathematics is used for research in a life science area.  I provide guidance if they need help finding a source.  They are instructed to focus on the biological setting, a very general description of the mathematics used, and the biological significance of the results.  The mathematics must go beyond mere statistical analysis of data, but I do not expect them to understand the details.  </w:t>
      </w:r>
      <w:r w:rsidRPr="00585A1C">
        <w:rPr>
          <w:sz w:val="20"/>
        </w:rPr>
        <w:t>The point of this assignment is to give the class a sample of the many uses of mathematics in biology.  I allow a couple of minutes for friendly questions, and I can almost always add a little additional information to the presentations</w:t>
      </w:r>
      <w:r w:rsidR="00437931" w:rsidRPr="00585A1C">
        <w:rPr>
          <w:sz w:val="20"/>
        </w:rPr>
        <w:t xml:space="preserve"> using my general knowledge of mathematical models in biology</w:t>
      </w:r>
      <w:r w:rsidRPr="00585A1C">
        <w:rPr>
          <w:sz w:val="20"/>
        </w:rPr>
        <w:t>.</w:t>
      </w:r>
    </w:p>
    <w:p w:rsidR="00BE77B3" w:rsidRPr="00585A1C" w:rsidRDefault="00BE77B3" w:rsidP="00DB6D29">
      <w:pPr>
        <w:rPr>
          <w:sz w:val="20"/>
        </w:rPr>
      </w:pPr>
    </w:p>
    <w:p w:rsidR="00276E66" w:rsidRDefault="00276E66" w:rsidP="00DB6D29">
      <w:pPr>
        <w:rPr>
          <w:sz w:val="20"/>
        </w:rPr>
      </w:pPr>
    </w:p>
    <w:p w:rsidR="00276E66" w:rsidRDefault="00276E66" w:rsidP="00DB6D29">
      <w:pPr>
        <w:rPr>
          <w:sz w:val="20"/>
        </w:rPr>
      </w:pPr>
    </w:p>
    <w:p w:rsidR="00276E66" w:rsidRDefault="00276E66" w:rsidP="00DB6D29">
      <w:pPr>
        <w:rPr>
          <w:sz w:val="20"/>
        </w:rPr>
      </w:pPr>
    </w:p>
    <w:p w:rsidR="00276E66" w:rsidRDefault="00276E66" w:rsidP="00DB6D29">
      <w:pPr>
        <w:rPr>
          <w:sz w:val="20"/>
        </w:rPr>
      </w:pPr>
    </w:p>
    <w:p w:rsidR="00653853" w:rsidRDefault="00653853" w:rsidP="00DB6D29">
      <w:pPr>
        <w:rPr>
          <w:sz w:val="20"/>
        </w:rPr>
      </w:pPr>
      <w:proofErr w:type="gramStart"/>
      <w:r w:rsidRPr="00585A1C">
        <w:rPr>
          <w:sz w:val="20"/>
        </w:rPr>
        <w:lastRenderedPageBreak/>
        <w:t>Table 1.</w:t>
      </w:r>
      <w:proofErr w:type="gramEnd"/>
      <w:r w:rsidRPr="00585A1C">
        <w:rPr>
          <w:sz w:val="20"/>
        </w:rPr>
        <w:t xml:space="preserve">  </w:t>
      </w:r>
      <w:proofErr w:type="gramStart"/>
      <w:r w:rsidR="009348B5" w:rsidRPr="00585A1C">
        <w:rPr>
          <w:sz w:val="20"/>
        </w:rPr>
        <w:t>General</w:t>
      </w:r>
      <w:r w:rsidRPr="00585A1C">
        <w:rPr>
          <w:sz w:val="20"/>
        </w:rPr>
        <w:t xml:space="preserve"> </w:t>
      </w:r>
      <w:r w:rsidR="009348B5" w:rsidRPr="00585A1C">
        <w:rPr>
          <w:sz w:val="20"/>
        </w:rPr>
        <w:t xml:space="preserve">Outline of </w:t>
      </w:r>
      <w:r w:rsidR="009348B5" w:rsidRPr="00276E66">
        <w:rPr>
          <w:sz w:val="20"/>
        </w:rPr>
        <w:t>Mathematical Methods for Biology and Medicine</w:t>
      </w:r>
      <w:r w:rsidRPr="00585A1C">
        <w:rPr>
          <w:sz w:val="20"/>
        </w:rPr>
        <w:t>.</w:t>
      </w:r>
      <w:proofErr w:type="gramEnd"/>
    </w:p>
    <w:p w:rsidR="00276E66" w:rsidRDefault="00276E66" w:rsidP="00DB6D29">
      <w:pPr>
        <w:rPr>
          <w:sz w:val="20"/>
        </w:rPr>
      </w:pPr>
    </w:p>
    <w:p w:rsidR="00653853" w:rsidRPr="00585A1C" w:rsidRDefault="00653853" w:rsidP="00DB6D29">
      <w:pPr>
        <w:rPr>
          <w:sz w:val="20"/>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36"/>
        <w:gridCol w:w="1824"/>
      </w:tblGrid>
      <w:tr w:rsidR="00EA24B2" w:rsidRPr="00585A1C" w:rsidTr="00EA24B2">
        <w:tc>
          <w:tcPr>
            <w:tcW w:w="3936" w:type="dxa"/>
          </w:tcPr>
          <w:p w:rsidR="00EA24B2" w:rsidRPr="00585A1C" w:rsidRDefault="00EA24B2" w:rsidP="00DB6D29">
            <w:pPr>
              <w:rPr>
                <w:sz w:val="20"/>
              </w:rPr>
            </w:pPr>
            <w:r w:rsidRPr="00585A1C">
              <w:rPr>
                <w:sz w:val="20"/>
              </w:rPr>
              <w:t>Mathematical Modeling</w:t>
            </w:r>
          </w:p>
        </w:tc>
        <w:tc>
          <w:tcPr>
            <w:tcW w:w="1824" w:type="dxa"/>
          </w:tcPr>
          <w:p w:rsidR="00EA24B2" w:rsidRPr="00585A1C" w:rsidRDefault="00EA24B2" w:rsidP="00653853">
            <w:pPr>
              <w:jc w:val="center"/>
              <w:rPr>
                <w:sz w:val="20"/>
              </w:rPr>
            </w:pPr>
            <w:r w:rsidRPr="00585A1C">
              <w:rPr>
                <w:sz w:val="20"/>
              </w:rPr>
              <w:t>2-3 weeks</w:t>
            </w:r>
          </w:p>
        </w:tc>
      </w:tr>
      <w:tr w:rsidR="00EA24B2" w:rsidRPr="00585A1C" w:rsidTr="00EA24B2">
        <w:tc>
          <w:tcPr>
            <w:tcW w:w="3936" w:type="dxa"/>
          </w:tcPr>
          <w:p w:rsidR="00EA24B2" w:rsidRPr="00585A1C" w:rsidRDefault="00EA24B2" w:rsidP="00DB6D29">
            <w:pPr>
              <w:rPr>
                <w:sz w:val="20"/>
              </w:rPr>
            </w:pPr>
            <w:r w:rsidRPr="00585A1C">
              <w:rPr>
                <w:sz w:val="20"/>
              </w:rPr>
              <w:t>Review of Calculus</w:t>
            </w:r>
          </w:p>
        </w:tc>
        <w:tc>
          <w:tcPr>
            <w:tcW w:w="1824" w:type="dxa"/>
          </w:tcPr>
          <w:p w:rsidR="00EA24B2" w:rsidRPr="00585A1C" w:rsidRDefault="00EA24B2" w:rsidP="00653853">
            <w:pPr>
              <w:jc w:val="center"/>
              <w:rPr>
                <w:sz w:val="20"/>
              </w:rPr>
            </w:pPr>
            <w:r w:rsidRPr="00585A1C">
              <w:rPr>
                <w:sz w:val="20"/>
              </w:rPr>
              <w:t>1 week</w:t>
            </w:r>
          </w:p>
        </w:tc>
      </w:tr>
      <w:tr w:rsidR="00EA24B2" w:rsidRPr="00585A1C" w:rsidTr="00EA24B2">
        <w:tc>
          <w:tcPr>
            <w:tcW w:w="3936" w:type="dxa"/>
          </w:tcPr>
          <w:p w:rsidR="00EA24B2" w:rsidRPr="00585A1C" w:rsidRDefault="00EA24B2" w:rsidP="00DB6D29">
            <w:pPr>
              <w:rPr>
                <w:sz w:val="20"/>
              </w:rPr>
            </w:pPr>
            <w:r w:rsidRPr="00585A1C">
              <w:rPr>
                <w:sz w:val="20"/>
              </w:rPr>
              <w:t>Probability</w:t>
            </w:r>
          </w:p>
        </w:tc>
        <w:tc>
          <w:tcPr>
            <w:tcW w:w="1824" w:type="dxa"/>
          </w:tcPr>
          <w:p w:rsidR="00EA24B2" w:rsidRPr="00585A1C" w:rsidRDefault="00EA24B2" w:rsidP="00653853">
            <w:pPr>
              <w:jc w:val="center"/>
              <w:rPr>
                <w:sz w:val="20"/>
              </w:rPr>
            </w:pPr>
            <w:r w:rsidRPr="00585A1C">
              <w:rPr>
                <w:sz w:val="20"/>
              </w:rPr>
              <w:t>4-5 weeks</w:t>
            </w:r>
          </w:p>
        </w:tc>
      </w:tr>
      <w:tr w:rsidR="00EA24B2" w:rsidRPr="00585A1C" w:rsidTr="00EA24B2">
        <w:tc>
          <w:tcPr>
            <w:tcW w:w="3936" w:type="dxa"/>
          </w:tcPr>
          <w:p w:rsidR="00EA24B2" w:rsidRPr="00585A1C" w:rsidRDefault="00EA24B2" w:rsidP="00DB6D29">
            <w:pPr>
              <w:rPr>
                <w:sz w:val="20"/>
              </w:rPr>
            </w:pPr>
            <w:r w:rsidRPr="00585A1C">
              <w:rPr>
                <w:sz w:val="20"/>
              </w:rPr>
              <w:t>Dynamical Systems</w:t>
            </w:r>
          </w:p>
        </w:tc>
        <w:tc>
          <w:tcPr>
            <w:tcW w:w="1824" w:type="dxa"/>
          </w:tcPr>
          <w:p w:rsidR="00EA24B2" w:rsidRPr="00585A1C" w:rsidRDefault="00EA24B2" w:rsidP="00653853">
            <w:pPr>
              <w:jc w:val="center"/>
              <w:rPr>
                <w:sz w:val="20"/>
              </w:rPr>
            </w:pPr>
            <w:r w:rsidRPr="00585A1C">
              <w:rPr>
                <w:sz w:val="20"/>
              </w:rPr>
              <w:t>5 weeks</w:t>
            </w:r>
          </w:p>
        </w:tc>
      </w:tr>
      <w:tr w:rsidR="00EA24B2" w:rsidRPr="00585A1C" w:rsidTr="00EA24B2">
        <w:tc>
          <w:tcPr>
            <w:tcW w:w="3936" w:type="dxa"/>
          </w:tcPr>
          <w:p w:rsidR="00EA24B2" w:rsidRPr="00585A1C" w:rsidRDefault="00EA24B2" w:rsidP="00DB6D29">
            <w:pPr>
              <w:rPr>
                <w:sz w:val="20"/>
              </w:rPr>
            </w:pPr>
            <w:r w:rsidRPr="00585A1C">
              <w:rPr>
                <w:sz w:val="20"/>
              </w:rPr>
              <w:t>Student Presentations</w:t>
            </w:r>
          </w:p>
        </w:tc>
        <w:tc>
          <w:tcPr>
            <w:tcW w:w="1824" w:type="dxa"/>
          </w:tcPr>
          <w:p w:rsidR="00EA24B2" w:rsidRPr="00585A1C" w:rsidRDefault="00EA24B2" w:rsidP="00653853">
            <w:pPr>
              <w:jc w:val="center"/>
              <w:rPr>
                <w:sz w:val="20"/>
              </w:rPr>
            </w:pPr>
            <w:r w:rsidRPr="00585A1C">
              <w:rPr>
                <w:sz w:val="20"/>
              </w:rPr>
              <w:t>1 week</w:t>
            </w:r>
          </w:p>
        </w:tc>
      </w:tr>
    </w:tbl>
    <w:p w:rsidR="00653853" w:rsidRPr="00585A1C" w:rsidRDefault="00653853" w:rsidP="00DB6D29">
      <w:pPr>
        <w:rPr>
          <w:sz w:val="20"/>
        </w:rPr>
      </w:pPr>
    </w:p>
    <w:p w:rsidR="00533F08" w:rsidRPr="00585A1C" w:rsidRDefault="00533F08" w:rsidP="00DB6D29">
      <w:pPr>
        <w:rPr>
          <w:sz w:val="20"/>
        </w:rPr>
      </w:pPr>
    </w:p>
    <w:p w:rsidR="00BE77B3" w:rsidRPr="00585A1C" w:rsidRDefault="00BE77B3" w:rsidP="00DB6D29">
      <w:pPr>
        <w:rPr>
          <w:sz w:val="20"/>
        </w:rPr>
      </w:pPr>
      <w:r w:rsidRPr="00585A1C">
        <w:rPr>
          <w:sz w:val="20"/>
        </w:rPr>
        <w:t>The lecture portion of the course use</w:t>
      </w:r>
      <w:r w:rsidR="008F139B">
        <w:rPr>
          <w:sz w:val="20"/>
        </w:rPr>
        <w:t>d</w:t>
      </w:r>
      <w:r w:rsidRPr="00585A1C">
        <w:rPr>
          <w:sz w:val="20"/>
        </w:rPr>
        <w:t xml:space="preserve"> my lecture notes</w:t>
      </w:r>
      <w:r w:rsidR="00EA24B2">
        <w:rPr>
          <w:sz w:val="20"/>
        </w:rPr>
        <w:t>,</w:t>
      </w:r>
      <w:r w:rsidR="008F139B">
        <w:rPr>
          <w:sz w:val="20"/>
        </w:rPr>
        <w:t xml:space="preserve"> as I could not find a suitable textbook.</w:t>
      </w:r>
      <w:r w:rsidR="00FF3FE0">
        <w:rPr>
          <w:rStyle w:val="FootnoteReference"/>
          <w:sz w:val="20"/>
        </w:rPr>
        <w:footnoteReference w:id="3"/>
      </w:r>
      <w:r w:rsidR="00EA24B2">
        <w:rPr>
          <w:sz w:val="20"/>
        </w:rPr>
        <w:t xml:space="preserve">  The main reasons for this are</w:t>
      </w:r>
      <w:r w:rsidR="008F139B">
        <w:rPr>
          <w:sz w:val="20"/>
        </w:rPr>
        <w:t xml:space="preserve"> that</w:t>
      </w:r>
      <w:r w:rsidRPr="00585A1C">
        <w:rPr>
          <w:sz w:val="20"/>
        </w:rPr>
        <w:t xml:space="preserve"> there is no </w:t>
      </w:r>
      <w:r w:rsidR="008F139B">
        <w:rPr>
          <w:sz w:val="20"/>
        </w:rPr>
        <w:t>published treatment of</w:t>
      </w:r>
      <w:r w:rsidRPr="00585A1C">
        <w:rPr>
          <w:sz w:val="20"/>
        </w:rPr>
        <w:t xml:space="preserve"> mathematical modeling as I envision it </w:t>
      </w:r>
      <w:r w:rsidR="00391158" w:rsidRPr="00585A1C">
        <w:rPr>
          <w:sz w:val="20"/>
        </w:rPr>
        <w:t>and</w:t>
      </w:r>
      <w:r w:rsidR="008F139B">
        <w:rPr>
          <w:sz w:val="20"/>
        </w:rPr>
        <w:t xml:space="preserve"> that</w:t>
      </w:r>
      <w:r w:rsidR="00391158" w:rsidRPr="00585A1C">
        <w:rPr>
          <w:sz w:val="20"/>
        </w:rPr>
        <w:t xml:space="preserve"> </w:t>
      </w:r>
      <w:r w:rsidRPr="00585A1C">
        <w:rPr>
          <w:sz w:val="20"/>
        </w:rPr>
        <w:t>all the pub</w:t>
      </w:r>
      <w:r w:rsidR="00391158" w:rsidRPr="00585A1C">
        <w:rPr>
          <w:sz w:val="20"/>
        </w:rPr>
        <w:t xml:space="preserve">lished materials on </w:t>
      </w:r>
      <w:r w:rsidRPr="00585A1C">
        <w:rPr>
          <w:sz w:val="20"/>
        </w:rPr>
        <w:t xml:space="preserve">dynamical systems require more background knowledge than I can expect from my students.  In the </w:t>
      </w:r>
      <w:r w:rsidR="00391158" w:rsidRPr="00585A1C">
        <w:rPr>
          <w:sz w:val="20"/>
        </w:rPr>
        <w:t xml:space="preserve">following </w:t>
      </w:r>
      <w:r w:rsidR="00EA24B2">
        <w:rPr>
          <w:sz w:val="20"/>
        </w:rPr>
        <w:t>discussion</w:t>
      </w:r>
      <w:r w:rsidRPr="00585A1C">
        <w:rPr>
          <w:sz w:val="20"/>
        </w:rPr>
        <w:t xml:space="preserve"> of t</w:t>
      </w:r>
      <w:r w:rsidR="00391158" w:rsidRPr="00585A1C">
        <w:rPr>
          <w:sz w:val="20"/>
        </w:rPr>
        <w:t>he lecture materials</w:t>
      </w:r>
      <w:r w:rsidRPr="00585A1C">
        <w:rPr>
          <w:sz w:val="20"/>
        </w:rPr>
        <w:t>, I emphasize my strategies for teaching these advanced subjects to students with minimal background.</w:t>
      </w:r>
    </w:p>
    <w:p w:rsidR="00D22D5D" w:rsidRPr="00585A1C" w:rsidRDefault="00D22D5D">
      <w:pPr>
        <w:rPr>
          <w:sz w:val="20"/>
        </w:rPr>
      </w:pPr>
    </w:p>
    <w:p w:rsidR="00817BF7" w:rsidRPr="00585A1C" w:rsidRDefault="00653853" w:rsidP="00817BF7">
      <w:pPr>
        <w:rPr>
          <w:b/>
          <w:sz w:val="22"/>
          <w:szCs w:val="28"/>
        </w:rPr>
      </w:pPr>
      <w:r w:rsidRPr="00585A1C">
        <w:rPr>
          <w:b/>
          <w:sz w:val="22"/>
          <w:szCs w:val="28"/>
        </w:rPr>
        <w:t>Mathematical Modeling</w:t>
      </w:r>
    </w:p>
    <w:p w:rsidR="00817BF7" w:rsidRPr="00585A1C" w:rsidRDefault="00817BF7" w:rsidP="005E1E3C">
      <w:pPr>
        <w:rPr>
          <w:sz w:val="20"/>
        </w:rPr>
      </w:pPr>
    </w:p>
    <w:p w:rsidR="009348B5" w:rsidRPr="00585A1C" w:rsidRDefault="009348B5" w:rsidP="00DF084E">
      <w:pPr>
        <w:rPr>
          <w:sz w:val="20"/>
        </w:rPr>
      </w:pPr>
      <w:r w:rsidRPr="00585A1C">
        <w:rPr>
          <w:sz w:val="20"/>
        </w:rPr>
        <w:t xml:space="preserve">Mathematical modeling involves constructing </w:t>
      </w:r>
      <w:r w:rsidR="00FF3FE0">
        <w:rPr>
          <w:sz w:val="20"/>
        </w:rPr>
        <w:t xml:space="preserve">mathematical </w:t>
      </w:r>
      <w:r w:rsidRPr="00585A1C">
        <w:rPr>
          <w:sz w:val="20"/>
        </w:rPr>
        <w:t>models</w:t>
      </w:r>
      <w:r w:rsidR="00437931" w:rsidRPr="00585A1C">
        <w:rPr>
          <w:sz w:val="20"/>
        </w:rPr>
        <w:t xml:space="preserve"> from a conceptual model (a simplified narrative description of the biological principles believed to be at work)</w:t>
      </w:r>
      <w:r w:rsidRPr="00585A1C">
        <w:rPr>
          <w:sz w:val="20"/>
        </w:rPr>
        <w:t xml:space="preserve">, determining parameter values from data, characterizing and testing models, and using </w:t>
      </w:r>
      <w:r w:rsidR="008F139B">
        <w:rPr>
          <w:sz w:val="20"/>
        </w:rPr>
        <w:t>them</w:t>
      </w:r>
      <w:r w:rsidRPr="00585A1C">
        <w:rPr>
          <w:sz w:val="20"/>
        </w:rPr>
        <w:t xml:space="preserve"> to make predictions about scientific experiments.  These skills are not generally taught </w:t>
      </w:r>
      <w:r w:rsidR="00902309" w:rsidRPr="00585A1C">
        <w:rPr>
          <w:sz w:val="20"/>
        </w:rPr>
        <w:t xml:space="preserve">anywhere </w:t>
      </w:r>
      <w:r w:rsidRPr="00585A1C">
        <w:rPr>
          <w:sz w:val="20"/>
        </w:rPr>
        <w:t xml:space="preserve">in the mathematics curriculum.  I introduce them in a </w:t>
      </w:r>
      <w:proofErr w:type="spellStart"/>
      <w:r w:rsidRPr="00585A1C">
        <w:rPr>
          <w:sz w:val="20"/>
        </w:rPr>
        <w:t>precalculus</w:t>
      </w:r>
      <w:proofErr w:type="spellEnd"/>
      <w:r w:rsidRPr="00585A1C">
        <w:rPr>
          <w:sz w:val="20"/>
        </w:rPr>
        <w:t xml:space="preserve"> setting so that I can start th</w:t>
      </w:r>
      <w:r w:rsidR="00FF3FE0">
        <w:rPr>
          <w:sz w:val="20"/>
        </w:rPr>
        <w:t xml:space="preserve">e course with an area that is </w:t>
      </w:r>
      <w:r w:rsidRPr="00585A1C">
        <w:rPr>
          <w:sz w:val="20"/>
        </w:rPr>
        <w:t xml:space="preserve">familiar to everyone and the modeling skills can be reinforced in the calculus </w:t>
      </w:r>
      <w:r w:rsidR="00391158" w:rsidRPr="00585A1C">
        <w:rPr>
          <w:sz w:val="20"/>
        </w:rPr>
        <w:t xml:space="preserve">review </w:t>
      </w:r>
      <w:r w:rsidRPr="00585A1C">
        <w:rPr>
          <w:sz w:val="20"/>
        </w:rPr>
        <w:t>portion of the course.  The topics in the modeling unit are listed in Table 2</w:t>
      </w:r>
      <w:r w:rsidR="00902309" w:rsidRPr="00585A1C">
        <w:rPr>
          <w:sz w:val="20"/>
        </w:rPr>
        <w:t>; each is discussed in some detail below</w:t>
      </w:r>
      <w:r w:rsidRPr="00585A1C">
        <w:rPr>
          <w:sz w:val="20"/>
        </w:rPr>
        <w:t>.</w:t>
      </w:r>
    </w:p>
    <w:p w:rsidR="009348B5" w:rsidRPr="00585A1C" w:rsidRDefault="009348B5" w:rsidP="00DF084E">
      <w:pPr>
        <w:rPr>
          <w:sz w:val="20"/>
        </w:rPr>
      </w:pPr>
    </w:p>
    <w:p w:rsidR="00533F08" w:rsidRPr="00585A1C" w:rsidRDefault="00533F08" w:rsidP="00DF084E">
      <w:pPr>
        <w:rPr>
          <w:sz w:val="20"/>
        </w:rPr>
      </w:pPr>
    </w:p>
    <w:p w:rsidR="00653853" w:rsidRPr="00585A1C" w:rsidRDefault="00653853" w:rsidP="00653853">
      <w:pPr>
        <w:rPr>
          <w:sz w:val="20"/>
        </w:rPr>
      </w:pPr>
      <w:proofErr w:type="gramStart"/>
      <w:r w:rsidRPr="00585A1C">
        <w:rPr>
          <w:sz w:val="20"/>
        </w:rPr>
        <w:t>Table 2.</w:t>
      </w:r>
      <w:proofErr w:type="gramEnd"/>
      <w:r w:rsidRPr="00585A1C">
        <w:rPr>
          <w:sz w:val="20"/>
        </w:rPr>
        <w:t xml:space="preserve">  Mathematical Modeling Topics</w:t>
      </w:r>
    </w:p>
    <w:p w:rsidR="00653853" w:rsidRPr="00585A1C" w:rsidRDefault="00653853" w:rsidP="00653853">
      <w:pPr>
        <w:rPr>
          <w:sz w:val="20"/>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60"/>
      </w:tblGrid>
      <w:tr w:rsidR="004F2318" w:rsidRPr="00585A1C" w:rsidTr="008F139B">
        <w:tc>
          <w:tcPr>
            <w:tcW w:w="5760" w:type="dxa"/>
          </w:tcPr>
          <w:p w:rsidR="004F2318" w:rsidRPr="00585A1C" w:rsidRDefault="004F2318" w:rsidP="005D3389">
            <w:pPr>
              <w:rPr>
                <w:sz w:val="20"/>
              </w:rPr>
            </w:pPr>
            <w:r w:rsidRPr="00585A1C">
              <w:rPr>
                <w:sz w:val="20"/>
              </w:rPr>
              <w:t>Functions with Parameters</w:t>
            </w:r>
          </w:p>
        </w:tc>
      </w:tr>
      <w:tr w:rsidR="004F2318" w:rsidRPr="00585A1C" w:rsidTr="008F139B">
        <w:tc>
          <w:tcPr>
            <w:tcW w:w="5760" w:type="dxa"/>
          </w:tcPr>
          <w:p w:rsidR="004F2318" w:rsidRPr="00585A1C" w:rsidRDefault="004F2318" w:rsidP="005D3389">
            <w:pPr>
              <w:rPr>
                <w:sz w:val="20"/>
              </w:rPr>
            </w:pPr>
            <w:r w:rsidRPr="00585A1C">
              <w:rPr>
                <w:sz w:val="20"/>
              </w:rPr>
              <w:t>Concepts of Modeling</w:t>
            </w:r>
          </w:p>
        </w:tc>
      </w:tr>
      <w:tr w:rsidR="004F2318" w:rsidRPr="00585A1C" w:rsidTr="008F139B">
        <w:tc>
          <w:tcPr>
            <w:tcW w:w="5760" w:type="dxa"/>
          </w:tcPr>
          <w:p w:rsidR="004F2318" w:rsidRPr="00585A1C" w:rsidRDefault="004F2318" w:rsidP="005D3389">
            <w:pPr>
              <w:rPr>
                <w:sz w:val="20"/>
              </w:rPr>
            </w:pPr>
            <w:r w:rsidRPr="00585A1C">
              <w:rPr>
                <w:sz w:val="20"/>
              </w:rPr>
              <w:t>Fitting Models to Data</w:t>
            </w:r>
          </w:p>
        </w:tc>
      </w:tr>
      <w:tr w:rsidR="004F2318" w:rsidRPr="00585A1C" w:rsidTr="008F139B">
        <w:tc>
          <w:tcPr>
            <w:tcW w:w="5760" w:type="dxa"/>
          </w:tcPr>
          <w:p w:rsidR="004F2318" w:rsidRPr="00585A1C" w:rsidRDefault="004F2318" w:rsidP="005D3389">
            <w:pPr>
              <w:rPr>
                <w:sz w:val="20"/>
              </w:rPr>
            </w:pPr>
            <w:r w:rsidRPr="00585A1C">
              <w:rPr>
                <w:sz w:val="20"/>
              </w:rPr>
              <w:t>Empirical and Statistical Modeling</w:t>
            </w:r>
          </w:p>
        </w:tc>
      </w:tr>
      <w:tr w:rsidR="004F2318" w:rsidRPr="00585A1C" w:rsidTr="008F139B">
        <w:tc>
          <w:tcPr>
            <w:tcW w:w="5760" w:type="dxa"/>
          </w:tcPr>
          <w:p w:rsidR="004F2318" w:rsidRPr="00585A1C" w:rsidRDefault="004F2318" w:rsidP="005D3389">
            <w:pPr>
              <w:rPr>
                <w:sz w:val="20"/>
              </w:rPr>
            </w:pPr>
            <w:r w:rsidRPr="00585A1C">
              <w:rPr>
                <w:sz w:val="20"/>
              </w:rPr>
              <w:t>Mechanistic Modeling</w:t>
            </w:r>
          </w:p>
        </w:tc>
      </w:tr>
    </w:tbl>
    <w:p w:rsidR="00653853" w:rsidRPr="00585A1C" w:rsidRDefault="00653853" w:rsidP="00DF084E">
      <w:pPr>
        <w:rPr>
          <w:sz w:val="20"/>
        </w:rPr>
      </w:pPr>
    </w:p>
    <w:p w:rsidR="00533F08" w:rsidRPr="00585A1C" w:rsidRDefault="00533F08" w:rsidP="00DF084E">
      <w:pPr>
        <w:rPr>
          <w:sz w:val="20"/>
        </w:rPr>
      </w:pPr>
    </w:p>
    <w:p w:rsidR="00653853" w:rsidRPr="00585A1C" w:rsidRDefault="00653853" w:rsidP="00DF084E">
      <w:pPr>
        <w:rPr>
          <w:sz w:val="20"/>
        </w:rPr>
      </w:pPr>
    </w:p>
    <w:p w:rsidR="00460A29" w:rsidRPr="00585A1C" w:rsidRDefault="00460A29" w:rsidP="00460A29">
      <w:pPr>
        <w:numPr>
          <w:ilvl w:val="0"/>
          <w:numId w:val="16"/>
        </w:numPr>
        <w:rPr>
          <w:sz w:val="20"/>
        </w:rPr>
      </w:pPr>
      <w:r w:rsidRPr="00585A1C">
        <w:rPr>
          <w:sz w:val="20"/>
        </w:rPr>
        <w:t>Functions with Parameters</w:t>
      </w:r>
    </w:p>
    <w:p w:rsidR="00460A29" w:rsidRPr="00585A1C" w:rsidRDefault="00460A29" w:rsidP="00460A29">
      <w:pPr>
        <w:rPr>
          <w:sz w:val="20"/>
        </w:rPr>
      </w:pPr>
    </w:p>
    <w:p w:rsidR="00460A29" w:rsidRPr="00585A1C" w:rsidRDefault="00460A29" w:rsidP="00460A29">
      <w:pPr>
        <w:rPr>
          <w:sz w:val="20"/>
        </w:rPr>
      </w:pPr>
      <w:r w:rsidRPr="00585A1C">
        <w:rPr>
          <w:sz w:val="20"/>
        </w:rPr>
        <w:t>Parameters are an essential feature of mathematical models, as they provide ways to incorporate numerical data that may be uncert</w:t>
      </w:r>
      <w:r w:rsidR="008F139B">
        <w:rPr>
          <w:sz w:val="20"/>
        </w:rPr>
        <w:t>ain or may differ among</w:t>
      </w:r>
      <w:r w:rsidRPr="00585A1C">
        <w:rPr>
          <w:sz w:val="20"/>
        </w:rPr>
        <w:t xml:space="preserve"> cases.  </w:t>
      </w:r>
      <w:r w:rsidR="008F139B">
        <w:rPr>
          <w:sz w:val="20"/>
        </w:rPr>
        <w:t>Previously</w:t>
      </w:r>
      <w:r w:rsidRPr="00585A1C">
        <w:rPr>
          <w:sz w:val="20"/>
        </w:rPr>
        <w:t xml:space="preserve">, </w:t>
      </w:r>
      <w:r w:rsidR="009348B5" w:rsidRPr="00585A1C">
        <w:rPr>
          <w:sz w:val="20"/>
        </w:rPr>
        <w:t>students</w:t>
      </w:r>
      <w:r w:rsidRPr="00585A1C">
        <w:rPr>
          <w:sz w:val="20"/>
        </w:rPr>
        <w:t xml:space="preserve"> have learned to interpret symbols as either dependent or independent variables, and </w:t>
      </w:r>
      <w:r w:rsidR="00702392" w:rsidRPr="00585A1C">
        <w:rPr>
          <w:sz w:val="20"/>
        </w:rPr>
        <w:t>they find it difficult to understand parameter</w:t>
      </w:r>
      <w:r w:rsidR="008F139B">
        <w:rPr>
          <w:sz w:val="20"/>
        </w:rPr>
        <w:t>s</w:t>
      </w:r>
      <w:r w:rsidR="00702392" w:rsidRPr="00585A1C">
        <w:rPr>
          <w:sz w:val="20"/>
        </w:rPr>
        <w:t xml:space="preserve"> and to manipulate functions that contain </w:t>
      </w:r>
      <w:r w:rsidR="008F139B">
        <w:rPr>
          <w:sz w:val="20"/>
        </w:rPr>
        <w:t>them</w:t>
      </w:r>
      <w:r w:rsidR="00702392" w:rsidRPr="00585A1C">
        <w:rPr>
          <w:sz w:val="20"/>
        </w:rPr>
        <w:t xml:space="preserve">.  Lack of experience with parameters is one reason why calculus students have trouble </w:t>
      </w:r>
      <w:r w:rsidR="00391158" w:rsidRPr="00585A1C">
        <w:rPr>
          <w:sz w:val="20"/>
        </w:rPr>
        <w:t xml:space="preserve">understanding the definition of the derivative, which is based on a family of secant slopes </w:t>
      </w:r>
      <w:r w:rsidR="00702392" w:rsidRPr="00585A1C">
        <w:rPr>
          <w:sz w:val="20"/>
        </w:rPr>
        <w:t xml:space="preserve">with </w:t>
      </w:r>
      <w:r w:rsidR="00391158" w:rsidRPr="00585A1C">
        <w:rPr>
          <w:sz w:val="20"/>
        </w:rPr>
        <w:t xml:space="preserve">the </w:t>
      </w:r>
      <w:r w:rsidR="00702392" w:rsidRPr="00585A1C">
        <w:rPr>
          <w:sz w:val="20"/>
        </w:rPr>
        <w:t xml:space="preserve">horizontal distance between the points </w:t>
      </w:r>
      <w:r w:rsidR="00391158" w:rsidRPr="00585A1C">
        <w:rPr>
          <w:sz w:val="20"/>
        </w:rPr>
        <w:t>as the parameter</w:t>
      </w:r>
      <w:r w:rsidR="00702392" w:rsidRPr="00585A1C">
        <w:rPr>
          <w:sz w:val="20"/>
        </w:rPr>
        <w:t xml:space="preserve">.  </w:t>
      </w:r>
      <w:r w:rsidR="009348B5" w:rsidRPr="00585A1C">
        <w:rPr>
          <w:sz w:val="20"/>
        </w:rPr>
        <w:t>Understanding parameters is useful</w:t>
      </w:r>
      <w:r w:rsidR="00391158" w:rsidRPr="00585A1C">
        <w:rPr>
          <w:sz w:val="20"/>
        </w:rPr>
        <w:t>,</w:t>
      </w:r>
      <w:r w:rsidR="009348B5" w:rsidRPr="00585A1C">
        <w:rPr>
          <w:sz w:val="20"/>
        </w:rPr>
        <w:t xml:space="preserve"> but not central, </w:t>
      </w:r>
      <w:r w:rsidR="00391158" w:rsidRPr="00585A1C">
        <w:rPr>
          <w:sz w:val="20"/>
        </w:rPr>
        <w:t xml:space="preserve">in calculus; </w:t>
      </w:r>
      <w:r w:rsidR="009348B5" w:rsidRPr="00585A1C">
        <w:rPr>
          <w:sz w:val="20"/>
        </w:rPr>
        <w:t xml:space="preserve">most students complete calculus in spite of not understanding </w:t>
      </w:r>
      <w:r w:rsidR="001F3134">
        <w:rPr>
          <w:sz w:val="20"/>
        </w:rPr>
        <w:t>them</w:t>
      </w:r>
      <w:r w:rsidR="009348B5" w:rsidRPr="00585A1C">
        <w:rPr>
          <w:sz w:val="20"/>
        </w:rPr>
        <w:t xml:space="preserve">.  </w:t>
      </w:r>
      <w:r w:rsidR="00902309" w:rsidRPr="00585A1C">
        <w:rPr>
          <w:sz w:val="20"/>
        </w:rPr>
        <w:t xml:space="preserve">We </w:t>
      </w:r>
      <w:r w:rsidR="008F139B">
        <w:rPr>
          <w:sz w:val="20"/>
        </w:rPr>
        <w:t>make this possible</w:t>
      </w:r>
      <w:r w:rsidR="00902309" w:rsidRPr="00585A1C">
        <w:rPr>
          <w:sz w:val="20"/>
        </w:rPr>
        <w:t xml:space="preserve"> by avoiding problems with parameters on exams.  </w:t>
      </w:r>
      <w:r w:rsidR="009348B5" w:rsidRPr="00585A1C">
        <w:rPr>
          <w:sz w:val="20"/>
        </w:rPr>
        <w:t xml:space="preserve">In contrast, parameters are so </w:t>
      </w:r>
      <w:r w:rsidR="00702392" w:rsidRPr="00585A1C">
        <w:rPr>
          <w:sz w:val="20"/>
        </w:rPr>
        <w:t xml:space="preserve">integral to mathematical modeling that students are unable to learn the subject at all without </w:t>
      </w:r>
      <w:r w:rsidR="001F3134">
        <w:rPr>
          <w:sz w:val="20"/>
        </w:rPr>
        <w:t xml:space="preserve">a </w:t>
      </w:r>
      <w:r w:rsidR="00702392" w:rsidRPr="00585A1C">
        <w:rPr>
          <w:sz w:val="20"/>
        </w:rPr>
        <w:t>minimal facility</w:t>
      </w:r>
      <w:r w:rsidR="001F3134">
        <w:rPr>
          <w:sz w:val="20"/>
        </w:rPr>
        <w:t>.</w:t>
      </w:r>
    </w:p>
    <w:p w:rsidR="009348B5" w:rsidRPr="00585A1C" w:rsidRDefault="009348B5" w:rsidP="00460A29">
      <w:pPr>
        <w:rPr>
          <w:sz w:val="20"/>
        </w:rPr>
      </w:pPr>
    </w:p>
    <w:p w:rsidR="00702392" w:rsidRPr="00585A1C" w:rsidRDefault="00702392" w:rsidP="00460A29">
      <w:pPr>
        <w:rPr>
          <w:sz w:val="20"/>
        </w:rPr>
      </w:pPr>
      <w:r w:rsidRPr="00585A1C">
        <w:rPr>
          <w:sz w:val="20"/>
        </w:rPr>
        <w:t xml:space="preserve">In </w:t>
      </w:r>
      <w:r w:rsidR="00902309" w:rsidRPr="00585A1C">
        <w:rPr>
          <w:sz w:val="20"/>
        </w:rPr>
        <w:t>my</w:t>
      </w:r>
      <w:r w:rsidRPr="00585A1C">
        <w:rPr>
          <w:sz w:val="20"/>
        </w:rPr>
        <w:t xml:space="preserve"> introduction to parameter</w:t>
      </w:r>
      <w:r w:rsidR="009348B5" w:rsidRPr="00585A1C">
        <w:rPr>
          <w:sz w:val="20"/>
        </w:rPr>
        <w:t>s, I focus on the way</w:t>
      </w:r>
      <w:r w:rsidR="00902309" w:rsidRPr="00585A1C">
        <w:rPr>
          <w:sz w:val="20"/>
        </w:rPr>
        <w:t>s</w:t>
      </w:r>
      <w:r w:rsidR="009348B5" w:rsidRPr="00585A1C">
        <w:rPr>
          <w:sz w:val="20"/>
        </w:rPr>
        <w:t xml:space="preserve"> </w:t>
      </w:r>
      <w:r w:rsidR="00FC1E72">
        <w:rPr>
          <w:sz w:val="20"/>
        </w:rPr>
        <w:t>they</w:t>
      </w:r>
      <w:r w:rsidR="009348B5" w:rsidRPr="00585A1C">
        <w:rPr>
          <w:sz w:val="20"/>
        </w:rPr>
        <w:t xml:space="preserve"> affect the graphs and analytical properties of functions.  Figure 1 illustrates the </w:t>
      </w:r>
      <w:proofErr w:type="gramStart"/>
      <w:r w:rsidR="009348B5" w:rsidRPr="00585A1C">
        <w:rPr>
          <w:sz w:val="20"/>
        </w:rPr>
        <w:t xml:space="preserve">function </w:t>
      </w:r>
      <w:proofErr w:type="gramEnd"/>
      <m:oMath>
        <m:r>
          <w:rPr>
            <w:rFonts w:ascii="Cambria Math" w:hAnsi="Cambria Math"/>
            <w:sz w:val="20"/>
          </w:rPr>
          <m:t>f</m:t>
        </m:r>
        <m:d>
          <m:dPr>
            <m:ctrlPr>
              <w:rPr>
                <w:rFonts w:ascii="Cambria Math" w:hAnsi="Cambria Math"/>
                <w:i/>
                <w:sz w:val="20"/>
              </w:rPr>
            </m:ctrlPr>
          </m:dPr>
          <m:e>
            <m:r>
              <w:rPr>
                <w:rFonts w:ascii="Cambria Math" w:hAnsi="Cambria Math"/>
                <w:sz w:val="20"/>
              </w:rPr>
              <m:t>x</m:t>
            </m:r>
          </m:e>
        </m:d>
        <m:r>
          <w:rPr>
            <w:rFonts w:ascii="Cambria Math" w:hAnsi="Cambria Math"/>
            <w:sz w:val="20"/>
          </w:rPr>
          <m:t>=</m:t>
        </m:r>
        <m:sSup>
          <m:sSupPr>
            <m:ctrlPr>
              <w:rPr>
                <w:rFonts w:ascii="Cambria Math" w:hAnsi="Cambria Math"/>
                <w:i/>
                <w:sz w:val="20"/>
              </w:rPr>
            </m:ctrlPr>
          </m:sSupPr>
          <m:e>
            <m:r>
              <w:rPr>
                <w:rFonts w:ascii="Cambria Math" w:hAnsi="Cambria Math"/>
                <w:sz w:val="20"/>
              </w:rPr>
              <m:t>x</m:t>
            </m:r>
          </m:e>
          <m:sup>
            <m:r>
              <w:rPr>
                <w:rFonts w:ascii="Cambria Math" w:hAnsi="Cambria Math"/>
                <w:sz w:val="20"/>
              </w:rPr>
              <m:t>3</m:t>
            </m:r>
          </m:sup>
        </m:sSup>
        <m:r>
          <w:rPr>
            <w:rFonts w:ascii="Cambria Math" w:hAnsi="Cambria Math"/>
            <w:sz w:val="20"/>
          </w:rPr>
          <m:t>-2</m:t>
        </m:r>
        <m:sSup>
          <m:sSupPr>
            <m:ctrlPr>
              <w:rPr>
                <w:rFonts w:ascii="Cambria Math" w:hAnsi="Cambria Math"/>
                <w:i/>
                <w:sz w:val="20"/>
              </w:rPr>
            </m:ctrlPr>
          </m:sSupPr>
          <m:e>
            <m:r>
              <w:rPr>
                <w:rFonts w:ascii="Cambria Math" w:hAnsi="Cambria Math"/>
                <w:sz w:val="20"/>
              </w:rPr>
              <m:t>x</m:t>
            </m:r>
          </m:e>
          <m:sup>
            <m:r>
              <w:rPr>
                <w:rFonts w:ascii="Cambria Math" w:hAnsi="Cambria Math"/>
                <w:sz w:val="20"/>
              </w:rPr>
              <m:t>2</m:t>
            </m:r>
          </m:sup>
        </m:sSup>
        <m:r>
          <w:rPr>
            <w:rFonts w:ascii="Cambria Math" w:hAnsi="Cambria Math"/>
            <w:sz w:val="20"/>
          </w:rPr>
          <m:t>+bx</m:t>
        </m:r>
      </m:oMath>
      <w:r w:rsidR="00372A9F" w:rsidRPr="00585A1C">
        <w:rPr>
          <w:sz w:val="20"/>
        </w:rPr>
        <w:t xml:space="preserve">.  The parameter </w:t>
      </w:r>
      <w:r w:rsidR="00372A9F" w:rsidRPr="00585A1C">
        <w:rPr>
          <w:i/>
          <w:sz w:val="20"/>
        </w:rPr>
        <w:t>b</w:t>
      </w:r>
      <w:r w:rsidR="00372A9F" w:rsidRPr="00585A1C">
        <w:rPr>
          <w:sz w:val="20"/>
        </w:rPr>
        <w:t xml:space="preserve"> changes the shape of the graph, qualitatively as well as quantitatively.  When we reexamine this function in the calculus </w:t>
      </w:r>
      <w:r w:rsidR="00391158" w:rsidRPr="00585A1C">
        <w:rPr>
          <w:sz w:val="20"/>
        </w:rPr>
        <w:t xml:space="preserve">review </w:t>
      </w:r>
      <w:r w:rsidR="00372A9F" w:rsidRPr="00585A1C">
        <w:rPr>
          <w:sz w:val="20"/>
        </w:rPr>
        <w:t xml:space="preserve">unit, we can </w:t>
      </w:r>
      <w:r w:rsidR="00372A9F" w:rsidRPr="00585A1C">
        <w:rPr>
          <w:sz w:val="20"/>
        </w:rPr>
        <w:lastRenderedPageBreak/>
        <w:t xml:space="preserve">determine the </w:t>
      </w:r>
      <w:r w:rsidR="00902309" w:rsidRPr="00585A1C">
        <w:rPr>
          <w:sz w:val="20"/>
        </w:rPr>
        <w:t>bifurcation point</w:t>
      </w:r>
      <w:r w:rsidR="0093268E">
        <w:rPr>
          <w:sz w:val="20"/>
        </w:rPr>
        <w:t>; that is</w:t>
      </w:r>
      <w:r w:rsidR="00902309" w:rsidRPr="00585A1C">
        <w:rPr>
          <w:sz w:val="20"/>
        </w:rPr>
        <w:t xml:space="preserve">, </w:t>
      </w:r>
      <w:r w:rsidR="00391158" w:rsidRPr="00585A1C">
        <w:rPr>
          <w:sz w:val="20"/>
        </w:rPr>
        <w:t xml:space="preserve">the value of the parameter </w:t>
      </w:r>
      <w:r w:rsidR="00902309" w:rsidRPr="00585A1C">
        <w:rPr>
          <w:sz w:val="20"/>
        </w:rPr>
        <w:t xml:space="preserve">where </w:t>
      </w:r>
      <w:r w:rsidR="00372A9F" w:rsidRPr="00585A1C">
        <w:rPr>
          <w:sz w:val="20"/>
        </w:rPr>
        <w:t xml:space="preserve">the function changes </w:t>
      </w:r>
      <w:r w:rsidR="00FC1E72">
        <w:rPr>
          <w:sz w:val="20"/>
        </w:rPr>
        <w:t>from</w:t>
      </w:r>
      <w:r w:rsidR="00372A9F" w:rsidRPr="00585A1C">
        <w:rPr>
          <w:sz w:val="20"/>
        </w:rPr>
        <w:t xml:space="preserve"> monotone </w:t>
      </w:r>
      <w:r w:rsidR="00FC1E72">
        <w:rPr>
          <w:sz w:val="20"/>
        </w:rPr>
        <w:t>to</w:t>
      </w:r>
      <w:r w:rsidR="00372A9F" w:rsidRPr="00585A1C">
        <w:rPr>
          <w:sz w:val="20"/>
        </w:rPr>
        <w:t xml:space="preserve"> not monotone.</w:t>
      </w:r>
    </w:p>
    <w:p w:rsidR="00651388" w:rsidRPr="00585A1C" w:rsidRDefault="00651388" w:rsidP="00460A29">
      <w:pPr>
        <w:rPr>
          <w:sz w:val="20"/>
        </w:rPr>
      </w:pPr>
    </w:p>
    <w:p w:rsidR="00533F08" w:rsidRPr="00585A1C" w:rsidRDefault="00533F08" w:rsidP="00460A29">
      <w:pPr>
        <w:rPr>
          <w:sz w:val="20"/>
        </w:rPr>
      </w:pPr>
    </w:p>
    <w:p w:rsidR="00651388" w:rsidRPr="00585A1C" w:rsidRDefault="00651388" w:rsidP="00651388">
      <w:pPr>
        <w:jc w:val="center"/>
        <w:rPr>
          <w:sz w:val="20"/>
        </w:rPr>
      </w:pPr>
      <w:r w:rsidRPr="00585A1C">
        <w:rPr>
          <w:noProof/>
          <w:sz w:val="20"/>
        </w:rPr>
        <w:drawing>
          <wp:inline distT="0" distB="0" distL="0" distR="0">
            <wp:extent cx="2144332" cy="1619363"/>
            <wp:effectExtent l="0" t="0" r="8890" b="0"/>
            <wp:docPr id="2" name="Picture 1" descr="Modeling1.5.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ing1.5.eps"/>
                    <pic:cNvPicPr/>
                  </pic:nvPicPr>
                  <pic:blipFill>
                    <a:blip r:embed="rId11" cstate="print"/>
                    <a:stretch>
                      <a:fillRect/>
                    </a:stretch>
                  </pic:blipFill>
                  <pic:spPr>
                    <a:xfrm>
                      <a:off x="0" y="0"/>
                      <a:ext cx="2144604" cy="1619569"/>
                    </a:xfrm>
                    <a:prstGeom prst="rect">
                      <a:avLst/>
                    </a:prstGeom>
                  </pic:spPr>
                </pic:pic>
              </a:graphicData>
            </a:graphic>
          </wp:inline>
        </w:drawing>
      </w:r>
    </w:p>
    <w:p w:rsidR="009348B5" w:rsidRPr="00585A1C" w:rsidRDefault="009348B5" w:rsidP="00460A29">
      <w:pPr>
        <w:rPr>
          <w:sz w:val="20"/>
        </w:rPr>
      </w:pPr>
    </w:p>
    <w:p w:rsidR="00460A29" w:rsidRPr="00585A1C" w:rsidRDefault="00651388" w:rsidP="00DF084E">
      <w:pPr>
        <w:rPr>
          <w:sz w:val="20"/>
        </w:rPr>
      </w:pPr>
      <w:proofErr w:type="gramStart"/>
      <w:r w:rsidRPr="00585A1C">
        <w:rPr>
          <w:sz w:val="20"/>
        </w:rPr>
        <w:t>Figure 1.</w:t>
      </w:r>
      <w:proofErr w:type="gramEnd"/>
      <w:r w:rsidRPr="00585A1C">
        <w:rPr>
          <w:sz w:val="20"/>
        </w:rPr>
        <w:t xml:space="preserve"> </w:t>
      </w:r>
      <w:r w:rsidR="007428CF">
        <w:rPr>
          <w:sz w:val="20"/>
        </w:rPr>
        <w:t xml:space="preserve"> </w:t>
      </w:r>
      <m:oMath>
        <m:r>
          <w:rPr>
            <w:rFonts w:ascii="Cambria Math" w:hAnsi="Cambria Math"/>
            <w:sz w:val="20"/>
          </w:rPr>
          <m:t>f</m:t>
        </m:r>
        <m:d>
          <m:dPr>
            <m:ctrlPr>
              <w:rPr>
                <w:rFonts w:ascii="Cambria Math" w:hAnsi="Cambria Math"/>
                <w:i/>
                <w:sz w:val="20"/>
              </w:rPr>
            </m:ctrlPr>
          </m:dPr>
          <m:e>
            <m:r>
              <w:rPr>
                <w:rFonts w:ascii="Cambria Math" w:hAnsi="Cambria Math"/>
                <w:sz w:val="20"/>
              </w:rPr>
              <m:t>x</m:t>
            </m:r>
          </m:e>
        </m:d>
        <m:r>
          <w:rPr>
            <w:rFonts w:ascii="Cambria Math" w:hAnsi="Cambria Math"/>
            <w:sz w:val="20"/>
          </w:rPr>
          <m:t>=</m:t>
        </m:r>
        <m:sSup>
          <m:sSupPr>
            <m:ctrlPr>
              <w:rPr>
                <w:rFonts w:ascii="Cambria Math" w:hAnsi="Cambria Math"/>
                <w:i/>
                <w:sz w:val="20"/>
              </w:rPr>
            </m:ctrlPr>
          </m:sSupPr>
          <m:e>
            <m:r>
              <w:rPr>
                <w:rFonts w:ascii="Cambria Math" w:hAnsi="Cambria Math"/>
                <w:sz w:val="20"/>
              </w:rPr>
              <m:t>x</m:t>
            </m:r>
          </m:e>
          <m:sup>
            <m:r>
              <w:rPr>
                <w:rFonts w:ascii="Cambria Math" w:hAnsi="Cambria Math"/>
                <w:sz w:val="20"/>
              </w:rPr>
              <m:t>3</m:t>
            </m:r>
          </m:sup>
        </m:sSup>
        <m:r>
          <w:rPr>
            <w:rFonts w:ascii="Cambria Math" w:hAnsi="Cambria Math"/>
            <w:sz w:val="20"/>
          </w:rPr>
          <m:t>-2</m:t>
        </m:r>
        <m:sSup>
          <m:sSupPr>
            <m:ctrlPr>
              <w:rPr>
                <w:rFonts w:ascii="Cambria Math" w:hAnsi="Cambria Math"/>
                <w:i/>
                <w:sz w:val="20"/>
              </w:rPr>
            </m:ctrlPr>
          </m:sSupPr>
          <m:e>
            <m:r>
              <w:rPr>
                <w:rFonts w:ascii="Cambria Math" w:hAnsi="Cambria Math"/>
                <w:sz w:val="20"/>
              </w:rPr>
              <m:t>x</m:t>
            </m:r>
          </m:e>
          <m:sup>
            <m:r>
              <w:rPr>
                <w:rFonts w:ascii="Cambria Math" w:hAnsi="Cambria Math"/>
                <w:sz w:val="20"/>
              </w:rPr>
              <m:t>2</m:t>
            </m:r>
          </m:sup>
        </m:sSup>
        <m:r>
          <w:rPr>
            <w:rFonts w:ascii="Cambria Math" w:hAnsi="Cambria Math"/>
            <w:sz w:val="20"/>
          </w:rPr>
          <m:t>+bx</m:t>
        </m:r>
      </m:oMath>
      <w:r w:rsidRPr="00585A1C">
        <w:rPr>
          <w:sz w:val="20"/>
        </w:rPr>
        <w:t xml:space="preserve"> with </w:t>
      </w:r>
      <w:r w:rsidRPr="00585A1C">
        <w:rPr>
          <w:i/>
          <w:sz w:val="20"/>
        </w:rPr>
        <w:t>b</w:t>
      </w:r>
      <w:r w:rsidRPr="00585A1C">
        <w:rPr>
          <w:sz w:val="20"/>
        </w:rPr>
        <w:t xml:space="preserve">=−2 (dotted), </w:t>
      </w:r>
      <w:r w:rsidRPr="00585A1C">
        <w:rPr>
          <w:i/>
          <w:sz w:val="20"/>
        </w:rPr>
        <w:t>b</w:t>
      </w:r>
      <w:r w:rsidRPr="00585A1C">
        <w:rPr>
          <w:sz w:val="20"/>
        </w:rPr>
        <w:t xml:space="preserve">=0 (dash-dot), </w:t>
      </w:r>
      <w:r w:rsidRPr="00585A1C">
        <w:rPr>
          <w:i/>
          <w:sz w:val="20"/>
        </w:rPr>
        <w:t>b</w:t>
      </w:r>
      <w:r w:rsidRPr="00585A1C">
        <w:rPr>
          <w:sz w:val="20"/>
        </w:rPr>
        <w:t xml:space="preserve">=2 (solid), and </w:t>
      </w:r>
      <w:r w:rsidRPr="00585A1C">
        <w:rPr>
          <w:i/>
          <w:sz w:val="20"/>
        </w:rPr>
        <w:t>b</w:t>
      </w:r>
      <w:r w:rsidRPr="00585A1C">
        <w:rPr>
          <w:sz w:val="20"/>
        </w:rPr>
        <w:t>=4 (dashed)</w:t>
      </w:r>
    </w:p>
    <w:p w:rsidR="00651388" w:rsidRPr="00585A1C" w:rsidRDefault="00651388" w:rsidP="00DF084E">
      <w:pPr>
        <w:rPr>
          <w:sz w:val="20"/>
        </w:rPr>
      </w:pPr>
    </w:p>
    <w:p w:rsidR="00533F08" w:rsidRPr="00585A1C" w:rsidRDefault="00533F08" w:rsidP="00DF084E">
      <w:pPr>
        <w:rPr>
          <w:sz w:val="20"/>
        </w:rPr>
      </w:pPr>
    </w:p>
    <w:p w:rsidR="00651388" w:rsidRPr="00585A1C" w:rsidRDefault="00651388" w:rsidP="00651388">
      <w:pPr>
        <w:pStyle w:val="ListParagraph"/>
        <w:numPr>
          <w:ilvl w:val="0"/>
          <w:numId w:val="16"/>
        </w:numPr>
        <w:rPr>
          <w:sz w:val="20"/>
        </w:rPr>
      </w:pPr>
      <w:r w:rsidRPr="00585A1C">
        <w:rPr>
          <w:sz w:val="20"/>
        </w:rPr>
        <w:t>Concepts of Modeling</w:t>
      </w:r>
    </w:p>
    <w:p w:rsidR="00651388" w:rsidRPr="00585A1C" w:rsidRDefault="00651388" w:rsidP="00651388">
      <w:pPr>
        <w:rPr>
          <w:sz w:val="20"/>
        </w:rPr>
      </w:pPr>
    </w:p>
    <w:p w:rsidR="00902309" w:rsidRPr="00585A1C" w:rsidRDefault="00F43EC1" w:rsidP="00651388">
      <w:pPr>
        <w:rPr>
          <w:sz w:val="20"/>
        </w:rPr>
      </w:pPr>
      <w:r w:rsidRPr="00585A1C">
        <w:rPr>
          <w:sz w:val="20"/>
        </w:rPr>
        <w:t>In their previous experience with applications of mathem</w:t>
      </w:r>
      <w:r w:rsidR="00902309" w:rsidRPr="00585A1C">
        <w:rPr>
          <w:sz w:val="20"/>
        </w:rPr>
        <w:t>atics, students have been misle</w:t>
      </w:r>
      <w:r w:rsidRPr="00585A1C">
        <w:rPr>
          <w:sz w:val="20"/>
        </w:rPr>
        <w:t xml:space="preserve">d into thinking that the scientific value of a model is </w:t>
      </w:r>
      <w:r w:rsidR="00902309" w:rsidRPr="00585A1C">
        <w:rPr>
          <w:sz w:val="20"/>
        </w:rPr>
        <w:t>equivalent to</w:t>
      </w:r>
      <w:r w:rsidRPr="00585A1C">
        <w:rPr>
          <w:sz w:val="20"/>
        </w:rPr>
        <w:t xml:space="preserve"> </w:t>
      </w:r>
      <w:r w:rsidR="00FC1E72">
        <w:rPr>
          <w:sz w:val="20"/>
        </w:rPr>
        <w:t>its</w:t>
      </w:r>
      <w:r w:rsidRPr="00585A1C">
        <w:rPr>
          <w:sz w:val="20"/>
        </w:rPr>
        <w:t xml:space="preserve"> mathematical value.  It is important to disabuse students of this notion.  At best, we may claim that a mathematical model is </w:t>
      </w:r>
      <w:r w:rsidRPr="00585A1C">
        <w:rPr>
          <w:i/>
          <w:sz w:val="20"/>
        </w:rPr>
        <w:t>valid</w:t>
      </w:r>
      <w:r w:rsidRPr="00585A1C">
        <w:rPr>
          <w:sz w:val="20"/>
        </w:rPr>
        <w:t xml:space="preserve"> or </w:t>
      </w:r>
      <w:r w:rsidRPr="00585A1C">
        <w:rPr>
          <w:i/>
          <w:sz w:val="20"/>
        </w:rPr>
        <w:t>useful</w:t>
      </w:r>
      <w:r w:rsidRPr="00585A1C">
        <w:rPr>
          <w:sz w:val="20"/>
        </w:rPr>
        <w:t xml:space="preserve">; we should not be so bold as to say </w:t>
      </w:r>
      <w:r w:rsidR="00FC1E72">
        <w:rPr>
          <w:sz w:val="20"/>
        </w:rPr>
        <w:t>that it</w:t>
      </w:r>
      <w:r w:rsidRPr="00585A1C">
        <w:rPr>
          <w:sz w:val="20"/>
        </w:rPr>
        <w:t xml:space="preserve"> is </w:t>
      </w:r>
      <w:r w:rsidRPr="00585A1C">
        <w:rPr>
          <w:i/>
          <w:sz w:val="20"/>
        </w:rPr>
        <w:t>correct</w:t>
      </w:r>
      <w:r w:rsidRPr="00585A1C">
        <w:rPr>
          <w:sz w:val="20"/>
        </w:rPr>
        <w:t xml:space="preserve"> or </w:t>
      </w:r>
      <w:r w:rsidRPr="00585A1C">
        <w:rPr>
          <w:i/>
          <w:sz w:val="20"/>
        </w:rPr>
        <w:t>true</w:t>
      </w:r>
      <w:r w:rsidR="00902309" w:rsidRPr="00585A1C">
        <w:rPr>
          <w:sz w:val="20"/>
        </w:rPr>
        <w:t xml:space="preserve">.  </w:t>
      </w:r>
      <w:r w:rsidR="00391158" w:rsidRPr="00585A1C">
        <w:rPr>
          <w:sz w:val="20"/>
        </w:rPr>
        <w:t>Results</w:t>
      </w:r>
      <w:r w:rsidRPr="00585A1C">
        <w:rPr>
          <w:sz w:val="20"/>
        </w:rPr>
        <w:t xml:space="preserve"> obtained </w:t>
      </w:r>
      <w:r w:rsidR="0093268E">
        <w:rPr>
          <w:sz w:val="20"/>
        </w:rPr>
        <w:t>from</w:t>
      </w:r>
      <w:r w:rsidRPr="00585A1C">
        <w:rPr>
          <w:sz w:val="20"/>
        </w:rPr>
        <w:t xml:space="preserve"> mathematical models</w:t>
      </w:r>
      <w:r w:rsidR="00391158" w:rsidRPr="00585A1C">
        <w:rPr>
          <w:sz w:val="20"/>
        </w:rPr>
        <w:t xml:space="preserve"> are often mathematically correct </w:t>
      </w:r>
      <w:r w:rsidR="00EF207F">
        <w:rPr>
          <w:sz w:val="20"/>
        </w:rPr>
        <w:t xml:space="preserve">but </w:t>
      </w:r>
      <w:r w:rsidR="00391158" w:rsidRPr="00585A1C">
        <w:rPr>
          <w:sz w:val="20"/>
        </w:rPr>
        <w:t>counterintuitive.  Such results</w:t>
      </w:r>
      <w:r w:rsidRPr="00585A1C">
        <w:rPr>
          <w:sz w:val="20"/>
        </w:rPr>
        <w:t xml:space="preserve"> are </w:t>
      </w:r>
      <w:r w:rsidR="00FC1E72">
        <w:rPr>
          <w:sz w:val="20"/>
        </w:rPr>
        <w:t xml:space="preserve">usually </w:t>
      </w:r>
      <w:r w:rsidRPr="00585A1C">
        <w:rPr>
          <w:sz w:val="20"/>
        </w:rPr>
        <w:t>wrong.  This is not a mathematical issue.  Mathematics can determine the p</w:t>
      </w:r>
      <w:r w:rsidR="0093268E">
        <w:rPr>
          <w:sz w:val="20"/>
        </w:rPr>
        <w:t>roperties of models, but it cannot determine the</w:t>
      </w:r>
      <w:r w:rsidR="00FC1E72">
        <w:rPr>
          <w:sz w:val="20"/>
        </w:rPr>
        <w:t>ir</w:t>
      </w:r>
      <w:r w:rsidR="0093268E">
        <w:rPr>
          <w:sz w:val="20"/>
        </w:rPr>
        <w:t xml:space="preserve"> validity. </w:t>
      </w:r>
      <w:r w:rsidRPr="00585A1C">
        <w:rPr>
          <w:sz w:val="20"/>
        </w:rPr>
        <w:t xml:space="preserve"> </w:t>
      </w:r>
      <w:r w:rsidR="0093268E">
        <w:rPr>
          <w:sz w:val="20"/>
        </w:rPr>
        <w:t>V</w:t>
      </w:r>
      <w:r w:rsidRPr="00585A1C">
        <w:rPr>
          <w:sz w:val="20"/>
        </w:rPr>
        <w:t xml:space="preserve">alidation of models requires comparison with data.  </w:t>
      </w:r>
    </w:p>
    <w:p w:rsidR="00902309" w:rsidRPr="00585A1C" w:rsidRDefault="00902309" w:rsidP="00651388">
      <w:pPr>
        <w:rPr>
          <w:sz w:val="20"/>
        </w:rPr>
      </w:pPr>
    </w:p>
    <w:p w:rsidR="00533F08" w:rsidRPr="00585A1C" w:rsidRDefault="00902309" w:rsidP="00651388">
      <w:pPr>
        <w:rPr>
          <w:sz w:val="20"/>
        </w:rPr>
      </w:pPr>
      <w:r w:rsidRPr="00585A1C">
        <w:rPr>
          <w:sz w:val="20"/>
        </w:rPr>
        <w:t>I want my students to understand that mathematical models can be treated in two ways.  T</w:t>
      </w:r>
      <w:r w:rsidR="00F43EC1" w:rsidRPr="00585A1C">
        <w:rPr>
          <w:sz w:val="20"/>
        </w:rPr>
        <w:t>he general case of a model</w:t>
      </w:r>
      <w:r w:rsidRPr="00585A1C">
        <w:rPr>
          <w:sz w:val="20"/>
        </w:rPr>
        <w:t xml:space="preserve"> can be analyzed mathematically using the ideas learned in </w:t>
      </w:r>
      <w:r w:rsidR="00391158" w:rsidRPr="00585A1C">
        <w:rPr>
          <w:sz w:val="20"/>
        </w:rPr>
        <w:t>an</w:t>
      </w:r>
      <w:r w:rsidRPr="00585A1C">
        <w:rPr>
          <w:sz w:val="20"/>
        </w:rPr>
        <w:t xml:space="preserve"> initial study of parameters.  Specific instances of a model can be worked out by numerical simulations, which is useful if a valid set of parameter values is known.  </w:t>
      </w:r>
      <w:r w:rsidR="00F43EC1" w:rsidRPr="00585A1C">
        <w:rPr>
          <w:sz w:val="20"/>
        </w:rPr>
        <w:t xml:space="preserve">It is also important </w:t>
      </w:r>
      <w:r w:rsidRPr="00585A1C">
        <w:rPr>
          <w:sz w:val="20"/>
        </w:rPr>
        <w:t>for students to appreciate</w:t>
      </w:r>
      <w:r w:rsidR="00F43EC1" w:rsidRPr="00585A1C">
        <w:rPr>
          <w:sz w:val="20"/>
        </w:rPr>
        <w:t xml:space="preserve"> that the same model can take different symbolic forms by using different parameters.  As an example, the </w:t>
      </w:r>
      <w:r w:rsidR="007419D5">
        <w:rPr>
          <w:sz w:val="20"/>
        </w:rPr>
        <w:t>mathematical formulations</w:t>
      </w:r>
      <w:r w:rsidR="00F43EC1" w:rsidRPr="00585A1C">
        <w:rPr>
          <w:sz w:val="20"/>
        </w:rPr>
        <w:t xml:space="preserve"> </w:t>
      </w:r>
      <m:oMath>
        <m:r>
          <w:rPr>
            <w:rFonts w:ascii="Cambria Math" w:hAnsi="Cambria Math"/>
            <w:sz w:val="20"/>
          </w:rPr>
          <m:t>f</m:t>
        </m:r>
        <m:d>
          <m:dPr>
            <m:ctrlPr>
              <w:rPr>
                <w:rFonts w:ascii="Cambria Math" w:hAnsi="Cambria Math"/>
                <w:i/>
                <w:sz w:val="20"/>
              </w:rPr>
            </m:ctrlPr>
          </m:dPr>
          <m:e>
            <m:r>
              <w:rPr>
                <w:rFonts w:ascii="Cambria Math" w:hAnsi="Cambria Math"/>
                <w:sz w:val="20"/>
              </w:rPr>
              <m:t>t</m:t>
            </m:r>
          </m:e>
        </m:d>
        <m:r>
          <w:rPr>
            <w:rFonts w:ascii="Cambria Math" w:hAnsi="Cambria Math"/>
            <w:sz w:val="20"/>
          </w:rPr>
          <m:t>=</m:t>
        </m:r>
        <m:sSup>
          <m:sSupPr>
            <m:ctrlPr>
              <w:rPr>
                <w:rFonts w:ascii="Cambria Math" w:hAnsi="Cambria Math"/>
                <w:i/>
                <w:sz w:val="20"/>
              </w:rPr>
            </m:ctrlPr>
          </m:sSupPr>
          <m:e>
            <m:sSub>
              <m:sSubPr>
                <m:ctrlPr>
                  <w:rPr>
                    <w:rFonts w:ascii="Cambria Math" w:hAnsi="Cambria Math"/>
                    <w:i/>
                    <w:sz w:val="20"/>
                  </w:rPr>
                </m:ctrlPr>
              </m:sSubPr>
              <m:e>
                <m:r>
                  <w:rPr>
                    <w:rFonts w:ascii="Cambria Math" w:hAnsi="Cambria Math"/>
                    <w:sz w:val="20"/>
                  </w:rPr>
                  <m:t>f</m:t>
                </m:r>
              </m:e>
              <m:sub>
                <m:r>
                  <w:rPr>
                    <w:rFonts w:ascii="Cambria Math" w:hAnsi="Cambria Math"/>
                    <w:sz w:val="20"/>
                  </w:rPr>
                  <m:t>0</m:t>
                </m:r>
              </m:sub>
            </m:sSub>
            <m:r>
              <w:rPr>
                <w:rFonts w:ascii="Cambria Math" w:hAnsi="Cambria Math"/>
                <w:sz w:val="20"/>
              </w:rPr>
              <m:t>e</m:t>
            </m:r>
          </m:e>
          <m:sup>
            <m:r>
              <w:rPr>
                <w:rFonts w:ascii="Cambria Math" w:hAnsi="Cambria Math"/>
                <w:sz w:val="20"/>
              </w:rPr>
              <m:t>-kt</m:t>
            </m:r>
          </m:sup>
        </m:sSup>
      </m:oMath>
      <w:r w:rsidR="00F43EC1" w:rsidRPr="00585A1C">
        <w:rPr>
          <w:sz w:val="20"/>
        </w:rPr>
        <w:t xml:space="preserve"> and </w:t>
      </w:r>
      <m:oMath>
        <m:r>
          <w:rPr>
            <w:rFonts w:ascii="Cambria Math" w:hAnsi="Cambria Math"/>
            <w:sz w:val="20"/>
          </w:rPr>
          <m:t>f</m:t>
        </m:r>
        <m:d>
          <m:dPr>
            <m:ctrlPr>
              <w:rPr>
                <w:rFonts w:ascii="Cambria Math" w:hAnsi="Cambria Math"/>
                <w:i/>
                <w:sz w:val="20"/>
              </w:rPr>
            </m:ctrlPr>
          </m:dPr>
          <m:e>
            <m:r>
              <w:rPr>
                <w:rFonts w:ascii="Cambria Math" w:hAnsi="Cambria Math"/>
                <w:sz w:val="20"/>
              </w:rPr>
              <m:t>t</m:t>
            </m:r>
          </m:e>
        </m:d>
        <m:r>
          <w:rPr>
            <w:rFonts w:ascii="Cambria Math" w:hAnsi="Cambria Math"/>
            <w:sz w:val="20"/>
          </w:rPr>
          <m:t>=</m:t>
        </m:r>
        <m:sSup>
          <m:sSupPr>
            <m:ctrlPr>
              <w:rPr>
                <w:rFonts w:ascii="Cambria Math" w:hAnsi="Cambria Math"/>
                <w:i/>
                <w:sz w:val="20"/>
              </w:rPr>
            </m:ctrlPr>
          </m:sSupPr>
          <m:e>
            <m:r>
              <w:rPr>
                <w:rFonts w:ascii="Cambria Math" w:hAnsi="Cambria Math"/>
                <w:sz w:val="20"/>
              </w:rPr>
              <m:t>Be</m:t>
            </m:r>
          </m:e>
          <m:sup>
            <m:r>
              <w:rPr>
                <w:rFonts w:ascii="Cambria Math" w:hAnsi="Cambria Math"/>
                <w:sz w:val="20"/>
              </w:rPr>
              <m:t>-t</m:t>
            </m:r>
            <m:func>
              <m:funcPr>
                <m:ctrlPr>
                  <w:rPr>
                    <w:rFonts w:ascii="Cambria Math" w:hAnsi="Cambria Math"/>
                    <w:i/>
                    <w:sz w:val="20"/>
                  </w:rPr>
                </m:ctrlPr>
              </m:funcPr>
              <m:fName>
                <m:r>
                  <m:rPr>
                    <m:sty m:val="p"/>
                  </m:rPr>
                  <w:rPr>
                    <w:rFonts w:ascii="Cambria Math" w:hAnsi="Cambria Math"/>
                    <w:sz w:val="20"/>
                  </w:rPr>
                  <m:t>ln</m:t>
                </m:r>
              </m:fName>
              <m:e>
                <m:r>
                  <w:rPr>
                    <w:rFonts w:ascii="Cambria Math" w:hAnsi="Cambria Math"/>
                    <w:sz w:val="20"/>
                  </w:rPr>
                  <m:t>2</m:t>
                </m:r>
              </m:e>
            </m:func>
            <m:r>
              <w:rPr>
                <w:rFonts w:ascii="Cambria Math" w:hAnsi="Cambria Math"/>
                <w:sz w:val="20"/>
              </w:rPr>
              <m:t>/T</m:t>
            </m:r>
          </m:sup>
        </m:sSup>
      </m:oMath>
      <w:r w:rsidR="00F43EC1" w:rsidRPr="00585A1C">
        <w:rPr>
          <w:sz w:val="20"/>
        </w:rPr>
        <w:t xml:space="preserve"> </w:t>
      </w:r>
      <w:r w:rsidR="007419D5">
        <w:rPr>
          <w:sz w:val="20"/>
        </w:rPr>
        <w:t xml:space="preserve">represent </w:t>
      </w:r>
      <w:r w:rsidR="00F43EC1" w:rsidRPr="00585A1C">
        <w:rPr>
          <w:sz w:val="20"/>
        </w:rPr>
        <w:t xml:space="preserve">the same model, </w:t>
      </w:r>
      <w:r w:rsidR="001F3134">
        <w:rPr>
          <w:sz w:val="20"/>
        </w:rPr>
        <w:t xml:space="preserve">despite the different symbols for the initial value parameter and the use of the decay constant </w:t>
      </w:r>
      <w:r w:rsidR="001F3134">
        <w:rPr>
          <w:i/>
          <w:sz w:val="20"/>
        </w:rPr>
        <w:t>k</w:t>
      </w:r>
      <w:r w:rsidR="001F3134">
        <w:rPr>
          <w:sz w:val="20"/>
        </w:rPr>
        <w:t xml:space="preserve"> in one and the half-life constant </w:t>
      </w:r>
      <w:r w:rsidR="001F3134">
        <w:rPr>
          <w:i/>
          <w:sz w:val="20"/>
        </w:rPr>
        <w:t>T</w:t>
      </w:r>
      <w:r w:rsidR="001F3134">
        <w:rPr>
          <w:sz w:val="20"/>
        </w:rPr>
        <w:t xml:space="preserve"> in the other.</w:t>
      </w:r>
      <w:r w:rsidR="00F43EC1" w:rsidRPr="00585A1C">
        <w:rPr>
          <w:sz w:val="20"/>
        </w:rPr>
        <w:t xml:space="preserve">  This is </w:t>
      </w:r>
      <w:r w:rsidR="00391158" w:rsidRPr="00585A1C">
        <w:rPr>
          <w:sz w:val="20"/>
        </w:rPr>
        <w:t>far from</w:t>
      </w:r>
      <w:r w:rsidR="00F43EC1" w:rsidRPr="00585A1C">
        <w:rPr>
          <w:sz w:val="20"/>
        </w:rPr>
        <w:t xml:space="preserve"> obvious to students and needs emphasis.  Similarly, the relationship between these dimensional models and </w:t>
      </w:r>
      <w:r w:rsidR="0093268E">
        <w:rPr>
          <w:sz w:val="20"/>
        </w:rPr>
        <w:t xml:space="preserve">the </w:t>
      </w:r>
      <w:r w:rsidR="00F43EC1" w:rsidRPr="00585A1C">
        <w:rPr>
          <w:sz w:val="20"/>
        </w:rPr>
        <w:t>corresponding dimensionless model</w:t>
      </w:r>
      <w:r w:rsidR="007419D5">
        <w:rPr>
          <w:sz w:val="20"/>
        </w:rPr>
        <w:t xml:space="preserve"> </w:t>
      </w:r>
      <m:oMath>
        <m:r>
          <w:rPr>
            <w:rFonts w:ascii="Cambria Math" w:hAnsi="Cambria Math"/>
            <w:sz w:val="20"/>
          </w:rPr>
          <m:t>F</m:t>
        </m:r>
        <m:d>
          <m:dPr>
            <m:ctrlPr>
              <w:rPr>
                <w:rFonts w:ascii="Cambria Math" w:hAnsi="Cambria Math"/>
                <w:i/>
                <w:sz w:val="20"/>
              </w:rPr>
            </m:ctrlPr>
          </m:dPr>
          <m:e>
            <m:r>
              <w:rPr>
                <w:rFonts w:ascii="Cambria Math" w:hAnsi="Cambria Math"/>
                <w:sz w:val="20"/>
              </w:rPr>
              <m:t>τ</m:t>
            </m:r>
          </m:e>
        </m:d>
        <m:r>
          <w:rPr>
            <w:rFonts w:ascii="Cambria Math" w:hAnsi="Cambria Math"/>
            <w:sz w:val="20"/>
          </w:rPr>
          <m:t>=</m:t>
        </m:r>
        <m:sSup>
          <m:sSupPr>
            <m:ctrlPr>
              <w:rPr>
                <w:rFonts w:ascii="Cambria Math" w:hAnsi="Cambria Math"/>
                <w:i/>
                <w:sz w:val="20"/>
              </w:rPr>
            </m:ctrlPr>
          </m:sSupPr>
          <m:e>
            <m:r>
              <w:rPr>
                <w:rFonts w:ascii="Cambria Math" w:hAnsi="Cambria Math"/>
                <w:sz w:val="20"/>
              </w:rPr>
              <m:t>e</m:t>
            </m:r>
          </m:e>
          <m:sup>
            <m:r>
              <w:rPr>
                <w:rFonts w:ascii="Cambria Math" w:hAnsi="Cambria Math"/>
                <w:sz w:val="20"/>
              </w:rPr>
              <m:t>-τ</m:t>
            </m:r>
          </m:sup>
        </m:sSup>
      </m:oMath>
      <w:r w:rsidR="00F43EC1" w:rsidRPr="00585A1C">
        <w:rPr>
          <w:sz w:val="20"/>
        </w:rPr>
        <w:t xml:space="preserve"> is difficult for students to understand.</w:t>
      </w:r>
    </w:p>
    <w:p w:rsidR="00533F08" w:rsidRPr="00585A1C" w:rsidRDefault="00533F08" w:rsidP="00651388">
      <w:pPr>
        <w:rPr>
          <w:sz w:val="20"/>
        </w:rPr>
      </w:pPr>
    </w:p>
    <w:p w:rsidR="00F43EC1" w:rsidRPr="00585A1C" w:rsidRDefault="003318CB" w:rsidP="00F43EC1">
      <w:pPr>
        <w:pStyle w:val="ListParagraph"/>
        <w:numPr>
          <w:ilvl w:val="0"/>
          <w:numId w:val="16"/>
        </w:numPr>
        <w:rPr>
          <w:sz w:val="20"/>
        </w:rPr>
      </w:pPr>
      <w:r w:rsidRPr="00585A1C">
        <w:rPr>
          <w:sz w:val="20"/>
        </w:rPr>
        <w:t>Fitting Models to Data</w:t>
      </w:r>
    </w:p>
    <w:p w:rsidR="003318CB" w:rsidRPr="00585A1C" w:rsidRDefault="003318CB" w:rsidP="00651388">
      <w:pPr>
        <w:rPr>
          <w:sz w:val="20"/>
        </w:rPr>
      </w:pPr>
    </w:p>
    <w:p w:rsidR="003318CB" w:rsidRPr="00585A1C" w:rsidRDefault="003318CB" w:rsidP="00651388">
      <w:pPr>
        <w:rPr>
          <w:sz w:val="20"/>
        </w:rPr>
      </w:pPr>
      <w:r w:rsidRPr="00585A1C">
        <w:rPr>
          <w:sz w:val="20"/>
        </w:rPr>
        <w:t>The parameter values use</w:t>
      </w:r>
      <w:r w:rsidR="007419D5">
        <w:rPr>
          <w:sz w:val="20"/>
        </w:rPr>
        <w:t>d</w:t>
      </w:r>
      <w:r w:rsidRPr="00585A1C">
        <w:rPr>
          <w:sz w:val="20"/>
        </w:rPr>
        <w:t xml:space="preserve"> in the examples for the </w:t>
      </w:r>
      <w:r w:rsidR="007419D5">
        <w:rPr>
          <w:sz w:val="20"/>
        </w:rPr>
        <w:t>previous</w:t>
      </w:r>
      <w:r w:rsidRPr="00585A1C">
        <w:rPr>
          <w:sz w:val="20"/>
        </w:rPr>
        <w:t xml:space="preserve"> sections </w:t>
      </w:r>
      <w:r w:rsidR="007419D5">
        <w:rPr>
          <w:sz w:val="20"/>
        </w:rPr>
        <w:t>we</w:t>
      </w:r>
      <w:r w:rsidRPr="00585A1C">
        <w:rPr>
          <w:sz w:val="20"/>
        </w:rPr>
        <w:t>re chosen for mathematical convenience.  In practice, students need to know how to choose parameter values to fit a set of data.  I focus on three simple models,</w:t>
      </w:r>
    </w:p>
    <w:p w:rsidR="003318CB" w:rsidRPr="00585A1C" w:rsidRDefault="003318CB" w:rsidP="00651388">
      <w:pPr>
        <w:rPr>
          <w:sz w:val="20"/>
        </w:rPr>
      </w:pPr>
      <w:r w:rsidRPr="00585A1C">
        <w:rPr>
          <w:sz w:val="20"/>
        </w:rPr>
        <w:br/>
      </w:r>
      <m:oMathPara>
        <m:oMath>
          <m:r>
            <w:rPr>
              <w:rFonts w:ascii="Cambria Math" w:hAnsi="Cambria Math"/>
              <w:sz w:val="20"/>
            </w:rPr>
            <m:t>Y=mX,    y=b+mx,    z=A</m:t>
          </m:r>
          <m:sSup>
            <m:sSupPr>
              <m:ctrlPr>
                <w:rPr>
                  <w:rFonts w:ascii="Cambria Math" w:hAnsi="Cambria Math"/>
                  <w:i/>
                  <w:sz w:val="20"/>
                </w:rPr>
              </m:ctrlPr>
            </m:sSupPr>
            <m:e>
              <m:r>
                <w:rPr>
                  <w:rFonts w:ascii="Cambria Math" w:hAnsi="Cambria Math"/>
                  <w:sz w:val="20"/>
                </w:rPr>
                <m:t>e</m:t>
              </m:r>
            </m:e>
            <m:sup>
              <m:r>
                <w:rPr>
                  <w:rFonts w:ascii="Cambria Math" w:hAnsi="Cambria Math"/>
                  <w:sz w:val="20"/>
                </w:rPr>
                <m:t>-kt</m:t>
              </m:r>
            </m:sup>
          </m:sSup>
          <m:r>
            <w:rPr>
              <w:rFonts w:ascii="Cambria Math" w:hAnsi="Cambria Math"/>
              <w:sz w:val="20"/>
            </w:rPr>
            <m:t>,</m:t>
          </m:r>
        </m:oMath>
      </m:oMathPara>
    </w:p>
    <w:p w:rsidR="003318CB" w:rsidRPr="00585A1C" w:rsidRDefault="003318CB" w:rsidP="00651388">
      <w:pPr>
        <w:rPr>
          <w:sz w:val="20"/>
        </w:rPr>
      </w:pPr>
    </w:p>
    <w:p w:rsidR="003318CB" w:rsidRPr="00585A1C" w:rsidRDefault="003318CB" w:rsidP="00651388">
      <w:pPr>
        <w:rPr>
          <w:sz w:val="20"/>
        </w:rPr>
      </w:pPr>
      <w:proofErr w:type="gramStart"/>
      <w:r w:rsidRPr="00585A1C">
        <w:rPr>
          <w:sz w:val="20"/>
        </w:rPr>
        <w:t>which</w:t>
      </w:r>
      <w:proofErr w:type="gramEnd"/>
      <w:r w:rsidRPr="00585A1C">
        <w:rPr>
          <w:sz w:val="20"/>
        </w:rPr>
        <w:t xml:space="preserve"> I do using linear least squares.  I've never seen the 1-parameter model </w:t>
      </w:r>
      <m:oMath>
        <m:r>
          <w:rPr>
            <w:rFonts w:ascii="Cambria Math" w:hAnsi="Cambria Math"/>
            <w:sz w:val="20"/>
          </w:rPr>
          <m:t>Y=mX</m:t>
        </m:r>
      </m:oMath>
      <w:r w:rsidRPr="00585A1C">
        <w:rPr>
          <w:sz w:val="20"/>
        </w:rPr>
        <w:t xml:space="preserve"> treated as a separate case, but I find it useful </w:t>
      </w:r>
      <w:r w:rsidR="00FC1E72">
        <w:rPr>
          <w:sz w:val="20"/>
        </w:rPr>
        <w:t>when</w:t>
      </w:r>
      <w:r w:rsidRPr="00585A1C">
        <w:rPr>
          <w:sz w:val="20"/>
        </w:rPr>
        <w:t xml:space="preserve"> the graph of the function is expected on scientific grounds to pass through the origin.  The </w:t>
      </w:r>
      <w:r w:rsidR="0093268E">
        <w:rPr>
          <w:sz w:val="20"/>
        </w:rPr>
        <w:t>mathematical benefit from</w:t>
      </w:r>
      <w:r w:rsidRPr="00585A1C">
        <w:rPr>
          <w:sz w:val="20"/>
        </w:rPr>
        <w:t xml:space="preserve"> treating this special case first is that </w:t>
      </w:r>
      <w:r w:rsidR="00FC1E72">
        <w:rPr>
          <w:sz w:val="20"/>
        </w:rPr>
        <w:t>we</w:t>
      </w:r>
      <w:r w:rsidRPr="00585A1C">
        <w:rPr>
          <w:sz w:val="20"/>
        </w:rPr>
        <w:t xml:space="preserve"> can define a one-variable function,</w:t>
      </w:r>
    </w:p>
    <w:p w:rsidR="003318CB" w:rsidRPr="00585A1C" w:rsidRDefault="003318CB" w:rsidP="00651388">
      <w:pPr>
        <w:rPr>
          <w:sz w:val="20"/>
        </w:rPr>
      </w:pPr>
      <w:r w:rsidRPr="00585A1C">
        <w:rPr>
          <w:sz w:val="20"/>
        </w:rPr>
        <w:br/>
      </w:r>
      <m:oMathPara>
        <m:oMath>
          <m:r>
            <w:rPr>
              <w:rFonts w:ascii="Cambria Math" w:hAnsi="Cambria Math"/>
              <w:sz w:val="20"/>
            </w:rPr>
            <m:t>F</m:t>
          </m:r>
          <m:d>
            <m:dPr>
              <m:ctrlPr>
                <w:rPr>
                  <w:rFonts w:ascii="Cambria Math" w:hAnsi="Cambria Math"/>
                  <w:i/>
                  <w:sz w:val="20"/>
                </w:rPr>
              </m:ctrlPr>
            </m:dPr>
            <m:e>
              <m:r>
                <w:rPr>
                  <w:rFonts w:ascii="Cambria Math" w:hAnsi="Cambria Math"/>
                  <w:sz w:val="20"/>
                </w:rPr>
                <m:t>m</m:t>
              </m:r>
            </m:e>
          </m:d>
          <m:r>
            <w:rPr>
              <w:rFonts w:ascii="Cambria Math" w:hAnsi="Cambria Math"/>
              <w:sz w:val="20"/>
            </w:rPr>
            <m:t>=</m:t>
          </m:r>
          <m:d>
            <m:dPr>
              <m:ctrlPr>
                <w:rPr>
                  <w:rFonts w:ascii="Cambria Math" w:hAnsi="Cambria Math"/>
                  <w:i/>
                  <w:sz w:val="20"/>
                </w:rPr>
              </m:ctrlPr>
            </m:dPr>
            <m:e>
              <m:nary>
                <m:naryPr>
                  <m:chr m:val="∑"/>
                  <m:limLoc m:val="undOvr"/>
                  <m:subHide m:val="1"/>
                  <m:supHide m:val="1"/>
                  <m:ctrlPr>
                    <w:rPr>
                      <w:rFonts w:ascii="Cambria Math" w:hAnsi="Cambria Math"/>
                      <w:i/>
                      <w:sz w:val="20"/>
                    </w:rPr>
                  </m:ctrlPr>
                </m:naryPr>
                <m:sub/>
                <m:sup/>
                <m:e>
                  <m:sSup>
                    <m:sSupPr>
                      <m:ctrlPr>
                        <w:rPr>
                          <w:rFonts w:ascii="Cambria Math" w:hAnsi="Cambria Math"/>
                          <w:i/>
                          <w:sz w:val="20"/>
                        </w:rPr>
                      </m:ctrlPr>
                    </m:sSupPr>
                    <m:e>
                      <m:r>
                        <w:rPr>
                          <w:rFonts w:ascii="Cambria Math" w:hAnsi="Cambria Math"/>
                          <w:sz w:val="20"/>
                        </w:rPr>
                        <m:t>X</m:t>
                      </m:r>
                    </m:e>
                    <m:sup>
                      <m:r>
                        <w:rPr>
                          <w:rFonts w:ascii="Cambria Math" w:hAnsi="Cambria Math"/>
                          <w:sz w:val="20"/>
                        </w:rPr>
                        <m:t>2</m:t>
                      </m:r>
                    </m:sup>
                  </m:sSup>
                </m:e>
              </m:nary>
            </m:e>
          </m:d>
          <m:sSup>
            <m:sSupPr>
              <m:ctrlPr>
                <w:rPr>
                  <w:rFonts w:ascii="Cambria Math" w:hAnsi="Cambria Math"/>
                  <w:i/>
                  <w:sz w:val="20"/>
                </w:rPr>
              </m:ctrlPr>
            </m:sSupPr>
            <m:e>
              <m:r>
                <w:rPr>
                  <w:rFonts w:ascii="Cambria Math" w:hAnsi="Cambria Math"/>
                  <w:sz w:val="20"/>
                </w:rPr>
                <m:t>m</m:t>
              </m:r>
            </m:e>
            <m:sup>
              <m:r>
                <w:rPr>
                  <w:rFonts w:ascii="Cambria Math" w:hAnsi="Cambria Math"/>
                  <w:sz w:val="20"/>
                </w:rPr>
                <m:t>2</m:t>
              </m:r>
            </m:sup>
          </m:sSup>
          <m:r>
            <w:rPr>
              <w:rFonts w:ascii="Cambria Math" w:hAnsi="Cambria Math"/>
              <w:sz w:val="20"/>
            </w:rPr>
            <m:t>-2</m:t>
          </m:r>
          <m:d>
            <m:dPr>
              <m:ctrlPr>
                <w:rPr>
                  <w:rFonts w:ascii="Cambria Math" w:hAnsi="Cambria Math"/>
                  <w:i/>
                  <w:sz w:val="20"/>
                </w:rPr>
              </m:ctrlPr>
            </m:dPr>
            <m:e>
              <m:nary>
                <m:naryPr>
                  <m:chr m:val="∑"/>
                  <m:limLoc m:val="undOvr"/>
                  <m:subHide m:val="1"/>
                  <m:supHide m:val="1"/>
                  <m:ctrlPr>
                    <w:rPr>
                      <w:rFonts w:ascii="Cambria Math" w:hAnsi="Cambria Math"/>
                      <w:i/>
                      <w:sz w:val="20"/>
                    </w:rPr>
                  </m:ctrlPr>
                </m:naryPr>
                <m:sub/>
                <m:sup/>
                <m:e>
                  <m:r>
                    <w:rPr>
                      <w:rFonts w:ascii="Cambria Math" w:hAnsi="Cambria Math"/>
                      <w:sz w:val="20"/>
                    </w:rPr>
                    <m:t>XY</m:t>
                  </m:r>
                </m:e>
              </m:nary>
            </m:e>
          </m:d>
          <m:r>
            <w:rPr>
              <w:rFonts w:ascii="Cambria Math" w:hAnsi="Cambria Math"/>
              <w:sz w:val="20"/>
            </w:rPr>
            <m:t>m+</m:t>
          </m:r>
          <m:d>
            <m:dPr>
              <m:ctrlPr>
                <w:rPr>
                  <w:rFonts w:ascii="Cambria Math" w:hAnsi="Cambria Math"/>
                  <w:i/>
                  <w:sz w:val="20"/>
                </w:rPr>
              </m:ctrlPr>
            </m:dPr>
            <m:e>
              <m:nary>
                <m:naryPr>
                  <m:chr m:val="∑"/>
                  <m:limLoc m:val="undOvr"/>
                  <m:subHide m:val="1"/>
                  <m:supHide m:val="1"/>
                  <m:ctrlPr>
                    <w:rPr>
                      <w:rFonts w:ascii="Cambria Math" w:hAnsi="Cambria Math"/>
                      <w:i/>
                      <w:sz w:val="20"/>
                    </w:rPr>
                  </m:ctrlPr>
                </m:naryPr>
                <m:sub/>
                <m:sup/>
                <m:e>
                  <m:sSup>
                    <m:sSupPr>
                      <m:ctrlPr>
                        <w:rPr>
                          <w:rFonts w:ascii="Cambria Math" w:hAnsi="Cambria Math"/>
                          <w:i/>
                          <w:sz w:val="20"/>
                        </w:rPr>
                      </m:ctrlPr>
                    </m:sSupPr>
                    <m:e>
                      <m:r>
                        <w:rPr>
                          <w:rFonts w:ascii="Cambria Math" w:hAnsi="Cambria Math"/>
                          <w:sz w:val="20"/>
                        </w:rPr>
                        <m:t>Y</m:t>
                      </m:r>
                    </m:e>
                    <m:sup>
                      <m:r>
                        <w:rPr>
                          <w:rFonts w:ascii="Cambria Math" w:hAnsi="Cambria Math"/>
                          <w:sz w:val="20"/>
                        </w:rPr>
                        <m:t>2</m:t>
                      </m:r>
                    </m:sup>
                  </m:sSup>
                </m:e>
              </m:nary>
            </m:e>
          </m:d>
        </m:oMath>
      </m:oMathPara>
    </w:p>
    <w:p w:rsidR="003318CB" w:rsidRPr="00585A1C" w:rsidRDefault="003318CB" w:rsidP="00651388">
      <w:pPr>
        <w:rPr>
          <w:sz w:val="20"/>
        </w:rPr>
      </w:pPr>
    </w:p>
    <w:p w:rsidR="00391158" w:rsidRPr="00585A1C" w:rsidRDefault="003318CB" w:rsidP="00651388">
      <w:pPr>
        <w:rPr>
          <w:sz w:val="20"/>
        </w:rPr>
      </w:pPr>
      <w:proofErr w:type="gramStart"/>
      <w:r w:rsidRPr="00585A1C">
        <w:rPr>
          <w:sz w:val="20"/>
        </w:rPr>
        <w:t>to</w:t>
      </w:r>
      <w:proofErr w:type="gramEnd"/>
      <w:r w:rsidRPr="00585A1C">
        <w:rPr>
          <w:sz w:val="20"/>
        </w:rPr>
        <w:t xml:space="preserve"> represent the residual sum of squares for any slope </w:t>
      </w:r>
      <w:r w:rsidRPr="00585A1C">
        <w:rPr>
          <w:i/>
          <w:sz w:val="20"/>
        </w:rPr>
        <w:t>m</w:t>
      </w:r>
      <w:r w:rsidRPr="00585A1C">
        <w:rPr>
          <w:sz w:val="20"/>
        </w:rPr>
        <w:t xml:space="preserve">.  </w:t>
      </w:r>
      <w:r w:rsidR="00FC1E72">
        <w:rPr>
          <w:sz w:val="20"/>
        </w:rPr>
        <w:t>Its</w:t>
      </w:r>
      <w:r w:rsidRPr="00585A1C">
        <w:rPr>
          <w:sz w:val="20"/>
        </w:rPr>
        <w:t xml:space="preserve"> minimum is the vertex of the parabola, which can be found </w:t>
      </w:r>
      <w:r w:rsidR="00391158" w:rsidRPr="00585A1C">
        <w:rPr>
          <w:sz w:val="20"/>
        </w:rPr>
        <w:t xml:space="preserve">algebraically </w:t>
      </w:r>
      <w:r w:rsidR="0093268E">
        <w:rPr>
          <w:sz w:val="20"/>
        </w:rPr>
        <w:t>if necessary (</w:t>
      </w:r>
      <w:r w:rsidR="00391158" w:rsidRPr="00585A1C">
        <w:rPr>
          <w:sz w:val="20"/>
        </w:rPr>
        <w:t>for students who have not had any calculus</w:t>
      </w:r>
      <w:r w:rsidR="0093268E">
        <w:rPr>
          <w:sz w:val="20"/>
        </w:rPr>
        <w:t>)</w:t>
      </w:r>
      <w:r w:rsidRPr="00585A1C">
        <w:rPr>
          <w:sz w:val="20"/>
        </w:rPr>
        <w:t xml:space="preserve">.  Once the students have learned to fit the one-parameter straight line, the two-parameter straight line follows easily from the assumption that the best fit </w:t>
      </w:r>
      <w:r w:rsidRPr="00585A1C">
        <w:rPr>
          <w:sz w:val="20"/>
        </w:rPr>
        <w:lastRenderedPageBreak/>
        <w:t xml:space="preserve">line must go through the mean </w:t>
      </w:r>
      <m:oMath>
        <m:d>
          <m:dPr>
            <m:ctrlPr>
              <w:rPr>
                <w:rFonts w:ascii="Cambria Math" w:hAnsi="Cambria Math"/>
                <w:i/>
                <w:sz w:val="20"/>
              </w:rPr>
            </m:ctrlPr>
          </m:dPr>
          <m:e>
            <m:acc>
              <m:accPr>
                <m:chr m:val="̅"/>
                <m:ctrlPr>
                  <w:rPr>
                    <w:rFonts w:ascii="Cambria Math" w:hAnsi="Cambria Math"/>
                    <w:i/>
                    <w:sz w:val="20"/>
                  </w:rPr>
                </m:ctrlPr>
              </m:accPr>
              <m:e>
                <m:r>
                  <w:rPr>
                    <w:rFonts w:ascii="Cambria Math" w:hAnsi="Cambria Math"/>
                    <w:sz w:val="20"/>
                  </w:rPr>
                  <m:t>x</m:t>
                </m:r>
              </m:e>
            </m:acc>
            <m:r>
              <w:rPr>
                <w:rFonts w:ascii="Cambria Math" w:hAnsi="Cambria Math"/>
                <w:sz w:val="20"/>
              </w:rPr>
              <m:t xml:space="preserve">, </m:t>
            </m:r>
            <m:acc>
              <m:accPr>
                <m:chr m:val="̅"/>
                <m:ctrlPr>
                  <w:rPr>
                    <w:rFonts w:ascii="Cambria Math" w:hAnsi="Cambria Math"/>
                    <w:i/>
                    <w:sz w:val="20"/>
                  </w:rPr>
                </m:ctrlPr>
              </m:accPr>
              <m:e>
                <m:r>
                  <w:rPr>
                    <w:rFonts w:ascii="Cambria Math" w:hAnsi="Cambria Math"/>
                    <w:sz w:val="20"/>
                  </w:rPr>
                  <m:t>y</m:t>
                </m:r>
              </m:e>
            </m:acc>
          </m:e>
        </m:d>
        <m:r>
          <w:rPr>
            <w:rFonts w:ascii="Cambria Math" w:hAnsi="Cambria Math"/>
            <w:sz w:val="20"/>
          </w:rPr>
          <m:t xml:space="preserve"> </m:t>
        </m:r>
      </m:oMath>
      <w:r w:rsidRPr="00585A1C">
        <w:rPr>
          <w:sz w:val="20"/>
        </w:rPr>
        <w:t>of the data</w:t>
      </w:r>
      <w:r w:rsidR="001F3134">
        <w:rPr>
          <w:sz w:val="20"/>
        </w:rPr>
        <w:t xml:space="preserve"> </w:t>
      </w:r>
      <w:r w:rsidR="001F3134" w:rsidRPr="00585A1C">
        <w:rPr>
          <w:sz w:val="20"/>
        </w:rPr>
        <w:t>(</w:t>
      </w:r>
      <w:r w:rsidR="001F3134">
        <w:rPr>
          <w:sz w:val="20"/>
        </w:rPr>
        <w:t>this</w:t>
      </w:r>
      <w:r w:rsidR="001F3134" w:rsidRPr="00585A1C">
        <w:rPr>
          <w:sz w:val="20"/>
        </w:rPr>
        <w:t xml:space="preserve"> can be proven using multi-variable calculus</w:t>
      </w:r>
      <w:r w:rsidR="001F3134">
        <w:rPr>
          <w:sz w:val="20"/>
        </w:rPr>
        <w:t xml:space="preserve">, but I ask the students to accept it on </w:t>
      </w:r>
      <w:r w:rsidR="00FC1E72">
        <w:rPr>
          <w:sz w:val="20"/>
        </w:rPr>
        <w:t xml:space="preserve">intuitive </w:t>
      </w:r>
      <w:r w:rsidR="001F3134">
        <w:rPr>
          <w:sz w:val="20"/>
        </w:rPr>
        <w:t>grounds</w:t>
      </w:r>
      <w:r w:rsidR="001F3134" w:rsidRPr="00585A1C">
        <w:rPr>
          <w:sz w:val="20"/>
        </w:rPr>
        <w:t>)</w:t>
      </w:r>
      <w:r w:rsidRPr="00585A1C">
        <w:rPr>
          <w:sz w:val="20"/>
        </w:rPr>
        <w:t>.</w:t>
      </w:r>
      <w:r w:rsidR="004872B8" w:rsidRPr="00585A1C">
        <w:rPr>
          <w:sz w:val="20"/>
        </w:rPr>
        <w:t xml:space="preserve">  The original </w:t>
      </w:r>
      <w:proofErr w:type="spellStart"/>
      <w:r w:rsidR="004872B8" w:rsidRPr="00585A1C">
        <w:rPr>
          <w:i/>
          <w:sz w:val="20"/>
        </w:rPr>
        <w:t>xy</w:t>
      </w:r>
      <w:proofErr w:type="spellEnd"/>
      <w:r w:rsidR="004872B8" w:rsidRPr="00585A1C">
        <w:rPr>
          <w:sz w:val="20"/>
        </w:rPr>
        <w:t xml:space="preserve"> data can be converted to </w:t>
      </w:r>
      <w:r w:rsidR="004872B8" w:rsidRPr="00585A1C">
        <w:rPr>
          <w:i/>
          <w:sz w:val="20"/>
        </w:rPr>
        <w:t>XY</w:t>
      </w:r>
      <w:r w:rsidR="004872B8" w:rsidRPr="00585A1C">
        <w:rPr>
          <w:sz w:val="20"/>
        </w:rPr>
        <w:t xml:space="preserve"> data by </w:t>
      </w:r>
    </w:p>
    <w:p w:rsidR="00391158" w:rsidRPr="00585A1C" w:rsidRDefault="00391158" w:rsidP="00AC0FF8">
      <w:pPr>
        <w:jc w:val="center"/>
        <w:rPr>
          <w:sz w:val="20"/>
        </w:rPr>
      </w:pPr>
      <w:r w:rsidRPr="00585A1C">
        <w:rPr>
          <w:sz w:val="20"/>
        </w:rPr>
        <w:br/>
      </w:r>
      <m:oMath>
        <m:r>
          <w:rPr>
            <w:rFonts w:ascii="Cambria Math" w:hAnsi="Cambria Math"/>
            <w:sz w:val="20"/>
          </w:rPr>
          <m:t>X=x-</m:t>
        </m:r>
        <m:acc>
          <m:accPr>
            <m:chr m:val="̅"/>
            <m:ctrlPr>
              <w:rPr>
                <w:rFonts w:ascii="Cambria Math" w:hAnsi="Cambria Math"/>
                <w:i/>
                <w:sz w:val="20"/>
              </w:rPr>
            </m:ctrlPr>
          </m:accPr>
          <m:e>
            <m:r>
              <w:rPr>
                <w:rFonts w:ascii="Cambria Math" w:hAnsi="Cambria Math"/>
                <w:sz w:val="20"/>
              </w:rPr>
              <m:t>x</m:t>
            </m:r>
          </m:e>
        </m:acc>
        <m:r>
          <w:rPr>
            <w:rFonts w:ascii="Cambria Math" w:hAnsi="Cambria Math"/>
            <w:sz w:val="20"/>
          </w:rPr>
          <m:t>,  Y=y-</m:t>
        </m:r>
        <m:acc>
          <m:accPr>
            <m:chr m:val="̅"/>
            <m:ctrlPr>
              <w:rPr>
                <w:rFonts w:ascii="Cambria Math" w:hAnsi="Cambria Math"/>
                <w:i/>
                <w:sz w:val="20"/>
              </w:rPr>
            </m:ctrlPr>
          </m:accPr>
          <m:e>
            <m:r>
              <w:rPr>
                <w:rFonts w:ascii="Cambria Math" w:hAnsi="Cambria Math"/>
                <w:sz w:val="20"/>
              </w:rPr>
              <m:t>y</m:t>
            </m:r>
          </m:e>
        </m:acc>
      </m:oMath>
      <w:r w:rsidR="00AC0FF8" w:rsidRPr="00585A1C">
        <w:rPr>
          <w:sz w:val="20"/>
        </w:rPr>
        <w:t>.</w:t>
      </w:r>
    </w:p>
    <w:p w:rsidR="00391158" w:rsidRPr="00585A1C" w:rsidRDefault="00391158" w:rsidP="00651388">
      <w:pPr>
        <w:rPr>
          <w:sz w:val="20"/>
        </w:rPr>
      </w:pPr>
    </w:p>
    <w:p w:rsidR="003318CB" w:rsidRPr="00585A1C" w:rsidRDefault="00AC0FF8" w:rsidP="00651388">
      <w:pPr>
        <w:rPr>
          <w:sz w:val="20"/>
        </w:rPr>
      </w:pPr>
      <w:r w:rsidRPr="00585A1C">
        <w:rPr>
          <w:sz w:val="20"/>
        </w:rPr>
        <w:t>T</w:t>
      </w:r>
      <w:r w:rsidR="004872B8" w:rsidRPr="00585A1C">
        <w:rPr>
          <w:sz w:val="20"/>
        </w:rPr>
        <w:t xml:space="preserve">he slope </w:t>
      </w:r>
      <w:r w:rsidR="004872B8" w:rsidRPr="00585A1C">
        <w:rPr>
          <w:i/>
          <w:sz w:val="20"/>
        </w:rPr>
        <w:t xml:space="preserve">m </w:t>
      </w:r>
      <w:r w:rsidR="004872B8" w:rsidRPr="00585A1C">
        <w:rPr>
          <w:sz w:val="20"/>
        </w:rPr>
        <w:t xml:space="preserve">can </w:t>
      </w:r>
      <w:r w:rsidRPr="00585A1C">
        <w:rPr>
          <w:sz w:val="20"/>
        </w:rPr>
        <w:t xml:space="preserve">then be found as before, </w:t>
      </w:r>
      <w:r w:rsidR="004872B8" w:rsidRPr="00585A1C">
        <w:rPr>
          <w:sz w:val="20"/>
        </w:rPr>
        <w:t xml:space="preserve">and the intercept </w:t>
      </w:r>
      <w:r w:rsidR="004872B8" w:rsidRPr="00585A1C">
        <w:rPr>
          <w:i/>
          <w:sz w:val="20"/>
        </w:rPr>
        <w:t>b</w:t>
      </w:r>
      <w:r w:rsidR="004872B8" w:rsidRPr="00585A1C">
        <w:rPr>
          <w:sz w:val="20"/>
        </w:rPr>
        <w:t xml:space="preserve"> follows by replacing </w:t>
      </w:r>
      <w:r w:rsidR="004872B8" w:rsidRPr="00585A1C">
        <w:rPr>
          <w:i/>
          <w:sz w:val="20"/>
        </w:rPr>
        <w:t>X</w:t>
      </w:r>
      <w:r w:rsidR="004872B8" w:rsidRPr="00585A1C">
        <w:rPr>
          <w:sz w:val="20"/>
        </w:rPr>
        <w:t xml:space="preserve"> and </w:t>
      </w:r>
      <w:r w:rsidR="004872B8" w:rsidRPr="00585A1C">
        <w:rPr>
          <w:i/>
          <w:sz w:val="20"/>
        </w:rPr>
        <w:t>Y</w:t>
      </w:r>
      <w:r w:rsidR="004872B8" w:rsidRPr="00585A1C">
        <w:rPr>
          <w:sz w:val="20"/>
        </w:rPr>
        <w:t xml:space="preserve"> in the model </w:t>
      </w:r>
      <m:oMath>
        <m:r>
          <w:rPr>
            <w:rFonts w:ascii="Cambria Math" w:hAnsi="Cambria Math"/>
            <w:sz w:val="20"/>
          </w:rPr>
          <m:t>Y=mX</m:t>
        </m:r>
      </m:oMath>
      <w:r w:rsidRPr="00585A1C">
        <w:rPr>
          <w:sz w:val="20"/>
        </w:rPr>
        <w:t xml:space="preserve"> </w:t>
      </w:r>
      <w:r w:rsidR="004872B8" w:rsidRPr="00585A1C">
        <w:rPr>
          <w:sz w:val="20"/>
        </w:rPr>
        <w:t>by the</w:t>
      </w:r>
      <w:r w:rsidRPr="00585A1C">
        <w:rPr>
          <w:sz w:val="20"/>
        </w:rPr>
        <w:t xml:space="preserve"> same formulas</w:t>
      </w:r>
      <w:r w:rsidR="004872B8" w:rsidRPr="00585A1C">
        <w:rPr>
          <w:sz w:val="20"/>
        </w:rPr>
        <w:t>.</w:t>
      </w:r>
    </w:p>
    <w:p w:rsidR="004872B8" w:rsidRPr="00585A1C" w:rsidRDefault="004872B8" w:rsidP="00651388">
      <w:pPr>
        <w:rPr>
          <w:sz w:val="20"/>
        </w:rPr>
      </w:pPr>
    </w:p>
    <w:p w:rsidR="004872B8" w:rsidRPr="00585A1C" w:rsidRDefault="004872B8" w:rsidP="004872B8">
      <w:pPr>
        <w:pStyle w:val="ListParagraph"/>
        <w:numPr>
          <w:ilvl w:val="0"/>
          <w:numId w:val="16"/>
        </w:numPr>
        <w:rPr>
          <w:sz w:val="20"/>
        </w:rPr>
      </w:pPr>
      <w:r w:rsidRPr="00585A1C">
        <w:rPr>
          <w:sz w:val="20"/>
        </w:rPr>
        <w:t>Empirical and Statistical Modeling</w:t>
      </w:r>
    </w:p>
    <w:p w:rsidR="004872B8" w:rsidRPr="00585A1C" w:rsidRDefault="004872B8" w:rsidP="004872B8">
      <w:pPr>
        <w:rPr>
          <w:sz w:val="20"/>
        </w:rPr>
      </w:pPr>
    </w:p>
    <w:p w:rsidR="004872B8" w:rsidRPr="0093268E" w:rsidRDefault="004872B8" w:rsidP="004872B8">
      <w:pPr>
        <w:rPr>
          <w:sz w:val="20"/>
        </w:rPr>
      </w:pPr>
      <w:r w:rsidRPr="00585A1C">
        <w:rPr>
          <w:sz w:val="20"/>
        </w:rPr>
        <w:t xml:space="preserve">In biology, it is common to choose mathematical models by reverse engineering from data.  As a simple example, </w:t>
      </w:r>
      <w:r w:rsidR="00FC1E72">
        <w:rPr>
          <w:sz w:val="20"/>
        </w:rPr>
        <w:t>w</w:t>
      </w:r>
      <w:r w:rsidRPr="00585A1C">
        <w:rPr>
          <w:sz w:val="20"/>
        </w:rPr>
        <w:t xml:space="preserve">e can try to choose between a power function model and an exponential function model by plotting the data as </w:t>
      </w:r>
      <m:oMath>
        <m:func>
          <m:funcPr>
            <m:ctrlPr>
              <w:rPr>
                <w:rFonts w:ascii="Cambria Math" w:hAnsi="Cambria Math"/>
                <w:i/>
                <w:sz w:val="20"/>
              </w:rPr>
            </m:ctrlPr>
          </m:funcPr>
          <m:fName>
            <m:r>
              <m:rPr>
                <m:sty m:val="p"/>
              </m:rPr>
              <w:rPr>
                <w:rFonts w:ascii="Cambria Math" w:hAnsi="Cambria Math"/>
                <w:sz w:val="20"/>
              </w:rPr>
              <m:t>ln</m:t>
            </m:r>
          </m:fName>
          <m:e>
            <m:r>
              <w:rPr>
                <w:rFonts w:ascii="Cambria Math" w:hAnsi="Cambria Math"/>
                <w:sz w:val="20"/>
              </w:rPr>
              <m:t>y</m:t>
            </m:r>
          </m:e>
        </m:func>
      </m:oMath>
      <w:r w:rsidRPr="00585A1C">
        <w:rPr>
          <w:sz w:val="20"/>
        </w:rPr>
        <w:t xml:space="preserve"> </w:t>
      </w:r>
      <w:proofErr w:type="spellStart"/>
      <w:r w:rsidRPr="00585A1C">
        <w:rPr>
          <w:sz w:val="20"/>
        </w:rPr>
        <w:t>vs</w:t>
      </w:r>
      <w:proofErr w:type="spellEnd"/>
      <w:r w:rsidRPr="00585A1C">
        <w:rPr>
          <w:sz w:val="20"/>
        </w:rPr>
        <w:t xml:space="preserve"> </w:t>
      </w:r>
      <m:oMath>
        <m:func>
          <m:funcPr>
            <m:ctrlPr>
              <w:rPr>
                <w:rFonts w:ascii="Cambria Math" w:hAnsi="Cambria Math"/>
                <w:i/>
                <w:sz w:val="20"/>
              </w:rPr>
            </m:ctrlPr>
          </m:funcPr>
          <m:fName>
            <m:r>
              <m:rPr>
                <m:sty m:val="p"/>
              </m:rPr>
              <w:rPr>
                <w:rFonts w:ascii="Cambria Math" w:hAnsi="Cambria Math"/>
                <w:sz w:val="20"/>
              </w:rPr>
              <m:t>ln</m:t>
            </m:r>
          </m:fName>
          <m:e>
            <m:r>
              <w:rPr>
                <w:rFonts w:ascii="Cambria Math" w:hAnsi="Cambria Math"/>
                <w:sz w:val="20"/>
              </w:rPr>
              <m:t>x</m:t>
            </m:r>
          </m:e>
        </m:func>
      </m:oMath>
      <w:r w:rsidRPr="00585A1C">
        <w:rPr>
          <w:sz w:val="20"/>
        </w:rPr>
        <w:t xml:space="preserve"> and as </w:t>
      </w:r>
      <m:oMath>
        <m:func>
          <m:funcPr>
            <m:ctrlPr>
              <w:rPr>
                <w:rFonts w:ascii="Cambria Math" w:hAnsi="Cambria Math"/>
                <w:i/>
                <w:sz w:val="20"/>
              </w:rPr>
            </m:ctrlPr>
          </m:funcPr>
          <m:fName>
            <m:r>
              <m:rPr>
                <m:sty m:val="p"/>
              </m:rPr>
              <w:rPr>
                <w:rFonts w:ascii="Cambria Math" w:hAnsi="Cambria Math"/>
                <w:sz w:val="20"/>
              </w:rPr>
              <m:t>ln</m:t>
            </m:r>
          </m:fName>
          <m:e>
            <m:r>
              <w:rPr>
                <w:rFonts w:ascii="Cambria Math" w:hAnsi="Cambria Math"/>
                <w:sz w:val="20"/>
              </w:rPr>
              <m:t>y</m:t>
            </m:r>
          </m:e>
        </m:func>
      </m:oMath>
      <w:r w:rsidRPr="00585A1C">
        <w:rPr>
          <w:sz w:val="20"/>
        </w:rPr>
        <w:t xml:space="preserve"> </w:t>
      </w:r>
      <w:proofErr w:type="gramStart"/>
      <w:r w:rsidRPr="00585A1C">
        <w:rPr>
          <w:sz w:val="20"/>
        </w:rPr>
        <w:t xml:space="preserve">vs </w:t>
      </w:r>
      <w:proofErr w:type="gramEnd"/>
      <m:oMath>
        <m:r>
          <w:rPr>
            <w:rFonts w:ascii="Cambria Math" w:hAnsi="Cambria Math"/>
            <w:sz w:val="20"/>
          </w:rPr>
          <m:t>x</m:t>
        </m:r>
      </m:oMath>
      <w:r w:rsidRPr="00585A1C">
        <w:rPr>
          <w:sz w:val="20"/>
        </w:rPr>
        <w:t xml:space="preserve">; a power function model is used if the former plot suggests a straight line, while an exponential function model is used when the latter plot is more suggestive of a straight line.  In scientific practice, choosing between competing models by looking at graphs has been supplanted by the use of the </w:t>
      </w:r>
      <w:proofErr w:type="spellStart"/>
      <w:r w:rsidRPr="00585A1C">
        <w:rPr>
          <w:sz w:val="20"/>
        </w:rPr>
        <w:t>Akaike</w:t>
      </w:r>
      <w:proofErr w:type="spellEnd"/>
      <w:r w:rsidRPr="00585A1C">
        <w:rPr>
          <w:sz w:val="20"/>
        </w:rPr>
        <w:t xml:space="preserve"> Information Criteri</w:t>
      </w:r>
      <w:r w:rsidR="00AC0FF8" w:rsidRPr="00585A1C">
        <w:rPr>
          <w:sz w:val="20"/>
        </w:rPr>
        <w:t>on</w:t>
      </w:r>
      <w:r w:rsidR="009B1432">
        <w:rPr>
          <w:sz w:val="20"/>
        </w:rPr>
        <w:t xml:space="preserve"> (AIC)</w:t>
      </w:r>
      <w:r w:rsidRPr="00585A1C">
        <w:rPr>
          <w:sz w:val="20"/>
        </w:rPr>
        <w:t>, which assesses the relative statistical support for competing models, given a particular data set</w:t>
      </w:r>
      <w:r w:rsidR="004808E4" w:rsidRPr="00585A1C">
        <w:rPr>
          <w:sz w:val="20"/>
        </w:rPr>
        <w:t>, by balancing residual error against complexity</w:t>
      </w:r>
      <w:r w:rsidR="00CA46EB" w:rsidRPr="00585A1C">
        <w:rPr>
          <w:sz w:val="20"/>
        </w:rPr>
        <w:t xml:space="preserve"> (see</w:t>
      </w:r>
      <w:r w:rsidR="00585A1C" w:rsidRPr="00585A1C">
        <w:rPr>
          <w:sz w:val="20"/>
        </w:rPr>
        <w:t xml:space="preserve"> </w:t>
      </w:r>
      <w:proofErr w:type="spellStart"/>
      <w:r w:rsidR="00585A1C" w:rsidRPr="00585A1C">
        <w:rPr>
          <w:sz w:val="20"/>
        </w:rPr>
        <w:t>McQuarrie</w:t>
      </w:r>
      <w:proofErr w:type="spellEnd"/>
      <w:r w:rsidR="00585A1C" w:rsidRPr="00585A1C">
        <w:rPr>
          <w:sz w:val="20"/>
        </w:rPr>
        <w:t xml:space="preserve"> and Tsai (1998)</w:t>
      </w:r>
      <w:r w:rsidR="00CA46EB" w:rsidRPr="00585A1C">
        <w:rPr>
          <w:sz w:val="20"/>
        </w:rPr>
        <w:t>)</w:t>
      </w:r>
      <w:r w:rsidR="002F0027" w:rsidRPr="00585A1C">
        <w:rPr>
          <w:sz w:val="20"/>
        </w:rPr>
        <w:t>.</w:t>
      </w:r>
      <w:r w:rsidRPr="00585A1C">
        <w:rPr>
          <w:sz w:val="20"/>
        </w:rPr>
        <w:t xml:space="preserve">  It is curious that </w:t>
      </w:r>
      <w:r w:rsidR="002F0027" w:rsidRPr="00585A1C">
        <w:rPr>
          <w:sz w:val="20"/>
        </w:rPr>
        <w:t xml:space="preserve">this </w:t>
      </w:r>
      <w:r w:rsidRPr="00585A1C">
        <w:rPr>
          <w:sz w:val="20"/>
        </w:rPr>
        <w:t>useful tool has not become part of the standard elementary statistics syllabus since its discovery in 1974.  Perhaps this is because the derivation of the formula is quite difficult.</w:t>
      </w:r>
      <w:r w:rsidR="00FC1E72">
        <w:rPr>
          <w:rStyle w:val="FootnoteReference"/>
          <w:sz w:val="20"/>
        </w:rPr>
        <w:footnoteReference w:id="4"/>
      </w:r>
      <w:r w:rsidRPr="00585A1C">
        <w:rPr>
          <w:sz w:val="20"/>
        </w:rPr>
        <w:t xml:space="preserve">  Nevertheless, </w:t>
      </w:r>
      <w:r w:rsidR="004F2318">
        <w:rPr>
          <w:sz w:val="20"/>
        </w:rPr>
        <w:t>its</w:t>
      </w:r>
      <w:r w:rsidRPr="00585A1C">
        <w:rPr>
          <w:sz w:val="20"/>
        </w:rPr>
        <w:t xml:space="preserve"> application is simple, and anyone doing mathematical modeling in biology should </w:t>
      </w:r>
      <w:r w:rsidR="004F2318">
        <w:rPr>
          <w:sz w:val="20"/>
        </w:rPr>
        <w:t>be able to use it</w:t>
      </w:r>
      <w:r w:rsidRPr="00585A1C">
        <w:rPr>
          <w:sz w:val="20"/>
        </w:rPr>
        <w:t>.</w:t>
      </w:r>
      <w:r w:rsidR="0093268E">
        <w:rPr>
          <w:sz w:val="20"/>
        </w:rPr>
        <w:t xml:space="preserve">  The simplest example of its benefit is that it shows the one-parameter model </w:t>
      </w:r>
      <m:oMath>
        <m:r>
          <w:rPr>
            <w:rFonts w:ascii="Cambria Math" w:hAnsi="Cambria Math"/>
            <w:sz w:val="20"/>
          </w:rPr>
          <m:t>y=mx</m:t>
        </m:r>
      </m:oMath>
      <w:r w:rsidR="0093268E">
        <w:rPr>
          <w:sz w:val="20"/>
        </w:rPr>
        <w:t xml:space="preserve"> to be superior to the two-parameter model </w:t>
      </w:r>
      <m:oMath>
        <m:r>
          <w:rPr>
            <w:rFonts w:ascii="Cambria Math" w:hAnsi="Cambria Math"/>
            <w:sz w:val="20"/>
          </w:rPr>
          <m:t>y=b+mx</m:t>
        </m:r>
      </m:oMath>
      <w:r w:rsidR="0093268E">
        <w:rPr>
          <w:sz w:val="20"/>
        </w:rPr>
        <w:t xml:space="preserve"> in just those cases for which scientific principles suggest the simpler model.  For example, if </w:t>
      </w:r>
      <w:r w:rsidR="0093268E">
        <w:rPr>
          <w:i/>
          <w:sz w:val="20"/>
        </w:rPr>
        <w:t>x</w:t>
      </w:r>
      <w:r w:rsidR="0093268E">
        <w:rPr>
          <w:sz w:val="20"/>
        </w:rPr>
        <w:t xml:space="preserve"> is the number of prey animals available to a predator and </w:t>
      </w:r>
      <w:r w:rsidR="0093268E">
        <w:rPr>
          <w:i/>
          <w:sz w:val="20"/>
        </w:rPr>
        <w:t>y</w:t>
      </w:r>
      <w:r w:rsidR="0093268E">
        <w:rPr>
          <w:sz w:val="20"/>
        </w:rPr>
        <w:t xml:space="preserve"> is the number of prey animals consumed in a unit time interval, it is a logical necessity that </w:t>
      </w:r>
      <m:oMath>
        <m:r>
          <w:rPr>
            <w:rFonts w:ascii="Cambria Math" w:hAnsi="Cambria Math"/>
            <w:sz w:val="20"/>
          </w:rPr>
          <m:t>y</m:t>
        </m:r>
        <m:d>
          <m:dPr>
            <m:ctrlPr>
              <w:rPr>
                <w:rFonts w:ascii="Cambria Math" w:hAnsi="Cambria Math"/>
                <w:i/>
                <w:sz w:val="20"/>
              </w:rPr>
            </m:ctrlPr>
          </m:dPr>
          <m:e>
            <m:r>
              <w:rPr>
                <w:rFonts w:ascii="Cambria Math" w:hAnsi="Cambria Math"/>
                <w:sz w:val="20"/>
              </w:rPr>
              <m:t>0</m:t>
            </m:r>
          </m:e>
        </m:d>
        <m:r>
          <w:rPr>
            <w:rFonts w:ascii="Cambria Math" w:hAnsi="Cambria Math"/>
            <w:sz w:val="20"/>
          </w:rPr>
          <m:t>=0</m:t>
        </m:r>
      </m:oMath>
      <w:r w:rsidR="009B1432">
        <w:rPr>
          <w:sz w:val="20"/>
        </w:rPr>
        <w:t xml:space="preserve">.  A minimum error fit of real data to the model </w:t>
      </w:r>
      <m:oMath>
        <m:r>
          <w:rPr>
            <w:rFonts w:ascii="Cambria Math" w:hAnsi="Cambria Math"/>
            <w:sz w:val="20"/>
          </w:rPr>
          <m:t>y=b+mx</m:t>
        </m:r>
      </m:oMath>
      <w:r w:rsidR="009B1432">
        <w:rPr>
          <w:sz w:val="20"/>
        </w:rPr>
        <w:t xml:space="preserve"> yields nonzero </w:t>
      </w:r>
      <w:r w:rsidR="009B1432">
        <w:rPr>
          <w:i/>
          <w:sz w:val="20"/>
        </w:rPr>
        <w:t>b</w:t>
      </w:r>
      <w:r w:rsidR="009B1432">
        <w:rPr>
          <w:sz w:val="20"/>
        </w:rPr>
        <w:t>;</w:t>
      </w:r>
      <w:r w:rsidR="009B1432">
        <w:rPr>
          <w:i/>
          <w:sz w:val="20"/>
        </w:rPr>
        <w:t xml:space="preserve"> </w:t>
      </w:r>
      <w:r w:rsidR="009B1432">
        <w:rPr>
          <w:sz w:val="20"/>
        </w:rPr>
        <w:t>the more complicated model has smaller error, but is qualitatively wrong.  With reasonably good data, AIC is almost certain to select the simpler model.</w:t>
      </w:r>
    </w:p>
    <w:p w:rsidR="002A426F" w:rsidRPr="00585A1C" w:rsidRDefault="002A426F" w:rsidP="004872B8">
      <w:pPr>
        <w:rPr>
          <w:sz w:val="20"/>
        </w:rPr>
      </w:pPr>
    </w:p>
    <w:p w:rsidR="002A426F" w:rsidRPr="00585A1C" w:rsidRDefault="002A426F" w:rsidP="004872B8">
      <w:pPr>
        <w:rPr>
          <w:sz w:val="20"/>
        </w:rPr>
      </w:pPr>
      <w:r w:rsidRPr="00585A1C">
        <w:rPr>
          <w:sz w:val="20"/>
        </w:rPr>
        <w:t>It is particularly important for students to understand why complexity in a formula is a drawback.  It is not merely because simple formulas are easier to work with.  It is because complex formulas often have complicated behavior that does not match the simple behavior expected by theory.  Figure 2 shows a data set generated by adding a sm</w:t>
      </w:r>
      <w:r w:rsidR="0041724B" w:rsidRPr="00585A1C">
        <w:rPr>
          <w:sz w:val="20"/>
        </w:rPr>
        <w:t xml:space="preserve">all amount of random noise to the </w:t>
      </w:r>
      <w:proofErr w:type="gramStart"/>
      <w:r w:rsidR="0041724B" w:rsidRPr="00585A1C">
        <w:rPr>
          <w:sz w:val="20"/>
        </w:rPr>
        <w:t xml:space="preserve">function </w:t>
      </w:r>
      <w:proofErr w:type="gramEnd"/>
      <m:oMath>
        <m:r>
          <w:rPr>
            <w:rFonts w:ascii="Cambria Math" w:hAnsi="Cambria Math"/>
            <w:sz w:val="20"/>
          </w:rPr>
          <m:t>Y=0.3X</m:t>
        </m:r>
      </m:oMath>
      <w:r w:rsidR="0041724B" w:rsidRPr="00585A1C">
        <w:rPr>
          <w:sz w:val="20"/>
        </w:rPr>
        <w:t xml:space="preserve">, along with two attempts to fit the data to a model.  The dashed line is the </w:t>
      </w:r>
      <w:proofErr w:type="gramStart"/>
      <w:r w:rsidR="0041724B" w:rsidRPr="00585A1C">
        <w:rPr>
          <w:sz w:val="20"/>
        </w:rPr>
        <w:t xml:space="preserve">model </w:t>
      </w:r>
      <w:proofErr w:type="gramEnd"/>
      <m:oMath>
        <m:r>
          <w:rPr>
            <w:rFonts w:ascii="Cambria Math" w:hAnsi="Cambria Math"/>
            <w:sz w:val="20"/>
          </w:rPr>
          <m:t>Y=mX</m:t>
        </m:r>
      </m:oMath>
      <w:r w:rsidR="0041724B" w:rsidRPr="00585A1C">
        <w:rPr>
          <w:sz w:val="20"/>
        </w:rPr>
        <w:t>, while the curve is a quartic polynomial</w:t>
      </w:r>
      <w:r w:rsidR="002F0027" w:rsidRPr="00585A1C">
        <w:rPr>
          <w:sz w:val="20"/>
        </w:rPr>
        <w:t>; b</w:t>
      </w:r>
      <w:r w:rsidR="0041724B" w:rsidRPr="00585A1C">
        <w:rPr>
          <w:sz w:val="20"/>
        </w:rPr>
        <w:t>oth models were parameterized using the odd-numbered points, with the result shown in Figure 2a.  The quartic polynomial fits the data exactly and would therefore be preferred if</w:t>
      </w:r>
      <w:r w:rsidR="009B1432">
        <w:rPr>
          <w:sz w:val="20"/>
        </w:rPr>
        <w:t xml:space="preserve"> accuracy were the only criterion</w:t>
      </w:r>
      <w:r w:rsidR="0041724B" w:rsidRPr="00585A1C">
        <w:rPr>
          <w:sz w:val="20"/>
        </w:rPr>
        <w:t xml:space="preserve">.  However, the inclusion of the even-numbered points in Figure 2b shows that the quartic polynomial is </w:t>
      </w:r>
      <w:r w:rsidR="00AC0FF8" w:rsidRPr="00585A1C">
        <w:rPr>
          <w:sz w:val="20"/>
        </w:rPr>
        <w:t>oversensitive to variations in the data</w:t>
      </w:r>
      <w:r w:rsidR="007419D5">
        <w:rPr>
          <w:sz w:val="20"/>
        </w:rPr>
        <w:t>, which more than compensates for the advantage of perfect accuracy of fit to a small data set</w:t>
      </w:r>
      <w:r w:rsidR="00AC0FF8" w:rsidRPr="00585A1C">
        <w:rPr>
          <w:sz w:val="20"/>
        </w:rPr>
        <w:t xml:space="preserve">.  </w:t>
      </w:r>
      <w:r w:rsidR="0041724B" w:rsidRPr="00585A1C">
        <w:rPr>
          <w:sz w:val="20"/>
        </w:rPr>
        <w:t>Of course we could fit a quartic polynomial to the full data set, but the fit would again be problematic if we added more data points.</w:t>
      </w:r>
    </w:p>
    <w:p w:rsidR="0041724B" w:rsidRPr="00585A1C" w:rsidRDefault="0041724B" w:rsidP="0041724B">
      <w:pPr>
        <w:jc w:val="center"/>
        <w:rPr>
          <w:sz w:val="20"/>
        </w:rPr>
      </w:pPr>
      <w:r w:rsidRPr="00585A1C">
        <w:rPr>
          <w:noProof/>
          <w:sz w:val="20"/>
        </w:rPr>
        <w:drawing>
          <wp:inline distT="0" distB="0" distL="0" distR="0">
            <wp:extent cx="4733594" cy="1712891"/>
            <wp:effectExtent l="0" t="0" r="0" b="1905"/>
            <wp:docPr id="3" name="Picture 2" descr="Modeling4.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ing4.1.eps"/>
                    <pic:cNvPicPr/>
                  </pic:nvPicPr>
                  <pic:blipFill>
                    <a:blip r:embed="rId12" cstate="print"/>
                    <a:stretch>
                      <a:fillRect/>
                    </a:stretch>
                  </pic:blipFill>
                  <pic:spPr>
                    <a:xfrm>
                      <a:off x="0" y="0"/>
                      <a:ext cx="4741501" cy="1715752"/>
                    </a:xfrm>
                    <a:prstGeom prst="rect">
                      <a:avLst/>
                    </a:prstGeom>
                  </pic:spPr>
                </pic:pic>
              </a:graphicData>
            </a:graphic>
          </wp:inline>
        </w:drawing>
      </w:r>
    </w:p>
    <w:p w:rsidR="002A426F" w:rsidRPr="00585A1C" w:rsidRDefault="002A426F" w:rsidP="004872B8">
      <w:pPr>
        <w:rPr>
          <w:sz w:val="20"/>
        </w:rPr>
      </w:pPr>
    </w:p>
    <w:p w:rsidR="0041724B" w:rsidRPr="00585A1C" w:rsidRDefault="0041724B" w:rsidP="004872B8">
      <w:pPr>
        <w:rPr>
          <w:sz w:val="20"/>
        </w:rPr>
      </w:pPr>
      <w:proofErr w:type="gramStart"/>
      <w:r w:rsidRPr="00585A1C">
        <w:rPr>
          <w:sz w:val="20"/>
        </w:rPr>
        <w:t>Figure 2.</w:t>
      </w:r>
      <w:proofErr w:type="gramEnd"/>
      <w:r w:rsidRPr="00585A1C">
        <w:rPr>
          <w:sz w:val="20"/>
        </w:rPr>
        <w:t xml:space="preserve"> </w:t>
      </w:r>
      <w:r w:rsidR="007428CF">
        <w:rPr>
          <w:sz w:val="20"/>
        </w:rPr>
        <w:t xml:space="preserve"> </w:t>
      </w:r>
      <w:r w:rsidRPr="00585A1C">
        <w:rPr>
          <w:sz w:val="20"/>
        </w:rPr>
        <w:t xml:space="preserve">A dataset </w:t>
      </w:r>
      <w:r w:rsidR="00533F08" w:rsidRPr="00585A1C">
        <w:rPr>
          <w:sz w:val="20"/>
        </w:rPr>
        <w:t>fitted by</w:t>
      </w:r>
      <w:r w:rsidRPr="00585A1C">
        <w:rPr>
          <w:sz w:val="20"/>
        </w:rPr>
        <w:t xml:space="preserve"> linear and quartic models; the </w:t>
      </w:r>
      <w:r w:rsidR="009B1432">
        <w:rPr>
          <w:sz w:val="20"/>
        </w:rPr>
        <w:t>parameters</w:t>
      </w:r>
      <w:r w:rsidRPr="00585A1C">
        <w:rPr>
          <w:sz w:val="20"/>
        </w:rPr>
        <w:t xml:space="preserve"> were </w:t>
      </w:r>
      <w:r w:rsidR="009B1432">
        <w:rPr>
          <w:sz w:val="20"/>
        </w:rPr>
        <w:t>determined</w:t>
      </w:r>
      <w:r w:rsidRPr="00585A1C">
        <w:rPr>
          <w:sz w:val="20"/>
        </w:rPr>
        <w:t xml:space="preserve"> using </w:t>
      </w:r>
      <w:r w:rsidR="009B1432">
        <w:rPr>
          <w:sz w:val="20"/>
        </w:rPr>
        <w:t xml:space="preserve">only </w:t>
      </w:r>
      <w:r w:rsidRPr="00585A1C">
        <w:rPr>
          <w:sz w:val="20"/>
        </w:rPr>
        <w:t>the odd-numbered points, as shown in (a), while (b) shows the same parameter choices with all of the data.</w:t>
      </w:r>
    </w:p>
    <w:p w:rsidR="0041724B" w:rsidRPr="00585A1C" w:rsidRDefault="0041724B" w:rsidP="004872B8">
      <w:pPr>
        <w:rPr>
          <w:sz w:val="20"/>
        </w:rPr>
      </w:pPr>
    </w:p>
    <w:p w:rsidR="0041724B" w:rsidRPr="00585A1C" w:rsidRDefault="0041724B" w:rsidP="004872B8">
      <w:pPr>
        <w:rPr>
          <w:sz w:val="20"/>
        </w:rPr>
      </w:pPr>
    </w:p>
    <w:p w:rsidR="002A426F" w:rsidRPr="00585A1C" w:rsidRDefault="002A426F" w:rsidP="002A426F">
      <w:pPr>
        <w:pStyle w:val="ListParagraph"/>
        <w:numPr>
          <w:ilvl w:val="0"/>
          <w:numId w:val="16"/>
        </w:numPr>
        <w:rPr>
          <w:sz w:val="20"/>
        </w:rPr>
      </w:pPr>
      <w:r w:rsidRPr="00585A1C">
        <w:rPr>
          <w:sz w:val="20"/>
        </w:rPr>
        <w:t>Mechanistic Modeling</w:t>
      </w:r>
    </w:p>
    <w:p w:rsidR="002A426F" w:rsidRPr="00585A1C" w:rsidRDefault="002A426F" w:rsidP="002A426F">
      <w:pPr>
        <w:rPr>
          <w:sz w:val="20"/>
        </w:rPr>
      </w:pPr>
    </w:p>
    <w:p w:rsidR="004F2318" w:rsidRDefault="0041724B" w:rsidP="002A426F">
      <w:pPr>
        <w:rPr>
          <w:sz w:val="20"/>
        </w:rPr>
      </w:pPr>
      <w:r w:rsidRPr="00585A1C">
        <w:rPr>
          <w:sz w:val="20"/>
        </w:rPr>
        <w:t xml:space="preserve">Here we discuss the derivation of models from assumptions based on biological principles, a topic that has been </w:t>
      </w:r>
      <w:r w:rsidR="00585A1C" w:rsidRPr="00585A1C">
        <w:rPr>
          <w:sz w:val="20"/>
        </w:rPr>
        <w:t>discussed elsewhere (</w:t>
      </w:r>
      <w:proofErr w:type="spellStart"/>
      <w:r w:rsidR="00585A1C" w:rsidRPr="00585A1C">
        <w:rPr>
          <w:sz w:val="20"/>
        </w:rPr>
        <w:t>Ledder</w:t>
      </w:r>
      <w:proofErr w:type="spellEnd"/>
      <w:r w:rsidR="00585A1C" w:rsidRPr="00585A1C">
        <w:rPr>
          <w:sz w:val="20"/>
        </w:rPr>
        <w:t>, 2008)</w:t>
      </w:r>
      <w:r w:rsidR="002F0027" w:rsidRPr="00585A1C">
        <w:rPr>
          <w:sz w:val="20"/>
        </w:rPr>
        <w:t>.</w:t>
      </w:r>
      <w:r w:rsidRPr="00585A1C">
        <w:rPr>
          <w:sz w:val="20"/>
        </w:rPr>
        <w:t xml:space="preserve">  </w:t>
      </w:r>
      <w:r w:rsidR="002F0027" w:rsidRPr="00585A1C">
        <w:rPr>
          <w:sz w:val="20"/>
        </w:rPr>
        <w:t>I</w:t>
      </w:r>
      <w:r w:rsidRPr="00585A1C">
        <w:rPr>
          <w:sz w:val="20"/>
        </w:rPr>
        <w:t xml:space="preserve"> also indicate a relatively simple method for parameterizing models of the </w:t>
      </w:r>
      <w:proofErr w:type="gramStart"/>
      <w:r w:rsidRPr="00585A1C">
        <w:rPr>
          <w:sz w:val="20"/>
        </w:rPr>
        <w:t xml:space="preserve">form </w:t>
      </w:r>
      <w:proofErr w:type="gramEnd"/>
      <m:oMath>
        <m:r>
          <w:rPr>
            <w:rFonts w:ascii="Cambria Math" w:hAnsi="Cambria Math"/>
            <w:sz w:val="20"/>
          </w:rPr>
          <m:t>y=mf(x;p)</m:t>
        </m:r>
      </m:oMath>
      <w:r w:rsidRPr="00585A1C">
        <w:rPr>
          <w:sz w:val="20"/>
        </w:rPr>
        <w:t xml:space="preserve">, where </w:t>
      </w:r>
      <w:r w:rsidRPr="00585A1C">
        <w:rPr>
          <w:i/>
          <w:sz w:val="20"/>
        </w:rPr>
        <w:t>m</w:t>
      </w:r>
      <w:r w:rsidRPr="00585A1C">
        <w:rPr>
          <w:sz w:val="20"/>
        </w:rPr>
        <w:t xml:space="preserve"> and </w:t>
      </w:r>
      <w:r w:rsidRPr="00585A1C">
        <w:rPr>
          <w:i/>
          <w:sz w:val="20"/>
        </w:rPr>
        <w:t>p</w:t>
      </w:r>
      <w:r w:rsidRPr="00585A1C">
        <w:rPr>
          <w:sz w:val="20"/>
        </w:rPr>
        <w:t xml:space="preserve"> are parameters.  The method utilizes the </w:t>
      </w:r>
      <w:r w:rsidR="00E56F0C" w:rsidRPr="00585A1C">
        <w:rPr>
          <w:sz w:val="20"/>
        </w:rPr>
        <w:t xml:space="preserve">special structure of </w:t>
      </w:r>
      <w:r w:rsidR="002F0027" w:rsidRPr="00585A1C">
        <w:rPr>
          <w:sz w:val="20"/>
        </w:rPr>
        <w:t>a model in which one parameter enters nonlinear</w:t>
      </w:r>
      <w:r w:rsidR="004F2318">
        <w:rPr>
          <w:sz w:val="20"/>
        </w:rPr>
        <w:t>ly</w:t>
      </w:r>
      <w:r w:rsidR="002F0027" w:rsidRPr="00585A1C">
        <w:rPr>
          <w:sz w:val="20"/>
        </w:rPr>
        <w:t xml:space="preserve"> while the other appears only as</w:t>
      </w:r>
      <w:r w:rsidR="004F2318">
        <w:rPr>
          <w:sz w:val="20"/>
        </w:rPr>
        <w:t xml:space="preserve"> a scaling factor:</w:t>
      </w:r>
    </w:p>
    <w:p w:rsidR="004F2318" w:rsidRPr="00585A1C" w:rsidRDefault="004F2318" w:rsidP="004F2318">
      <w:pPr>
        <w:rPr>
          <w:sz w:val="20"/>
        </w:rPr>
      </w:pPr>
    </w:p>
    <w:p w:rsidR="004F2318" w:rsidRPr="00585A1C" w:rsidRDefault="004F2318" w:rsidP="004F2318">
      <w:pPr>
        <w:pStyle w:val="ListParagraph"/>
        <w:numPr>
          <w:ilvl w:val="0"/>
          <w:numId w:val="17"/>
        </w:numPr>
        <w:rPr>
          <w:sz w:val="20"/>
        </w:rPr>
      </w:pPr>
      <w:r w:rsidRPr="00585A1C">
        <w:rPr>
          <w:sz w:val="20"/>
        </w:rPr>
        <w:t xml:space="preserve">Let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i</m:t>
            </m:r>
          </m:sub>
        </m:sSub>
        <m:r>
          <w:rPr>
            <w:rFonts w:ascii="Cambria Math" w:hAnsi="Cambria Math"/>
            <w:sz w:val="20"/>
          </w:rPr>
          <m:t>(p)=f</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x</m:t>
                </m:r>
              </m:e>
              <m:sub>
                <m:r>
                  <w:rPr>
                    <w:rFonts w:ascii="Cambria Math" w:hAnsi="Cambria Math"/>
                    <w:sz w:val="20"/>
                  </w:rPr>
                  <m:t>i</m:t>
                </m:r>
              </m:sub>
            </m:sSub>
            <m:r>
              <w:rPr>
                <w:rFonts w:ascii="Cambria Math" w:hAnsi="Cambria Math"/>
                <w:sz w:val="20"/>
              </w:rPr>
              <m:t>;p</m:t>
            </m:r>
          </m:e>
        </m:d>
      </m:oMath>
      <w:r w:rsidRPr="00585A1C">
        <w:rPr>
          <w:sz w:val="20"/>
        </w:rPr>
        <w:t xml:space="preserve"> for each data point </w:t>
      </w:r>
      <m:oMath>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i</m:t>
            </m:r>
          </m:sub>
        </m:sSub>
        <m:r>
          <w:rPr>
            <w:rFonts w:ascii="Cambria Math" w:hAnsi="Cambria Math"/>
            <w:sz w:val="20"/>
          </w:rPr>
          <m:t>,</m:t>
        </m:r>
        <m:sSub>
          <m:sSubPr>
            <m:ctrlPr>
              <w:rPr>
                <w:rFonts w:ascii="Cambria Math" w:hAnsi="Cambria Math"/>
                <w:i/>
                <w:sz w:val="20"/>
              </w:rPr>
            </m:ctrlPr>
          </m:sSubPr>
          <m:e>
            <m:r>
              <w:rPr>
                <w:rFonts w:ascii="Cambria Math" w:hAnsi="Cambria Math"/>
                <w:sz w:val="20"/>
              </w:rPr>
              <m:t>y</m:t>
            </m:r>
          </m:e>
          <m:sub>
            <m:r>
              <w:rPr>
                <w:rFonts w:ascii="Cambria Math" w:hAnsi="Cambria Math"/>
                <w:sz w:val="20"/>
              </w:rPr>
              <m:t>i</m:t>
            </m:r>
          </m:sub>
        </m:sSub>
        <m:r>
          <w:rPr>
            <w:rFonts w:ascii="Cambria Math" w:hAnsi="Cambria Math"/>
            <w:sz w:val="20"/>
          </w:rPr>
          <m:t>)</m:t>
        </m:r>
      </m:oMath>
      <w:r w:rsidRPr="00585A1C">
        <w:rPr>
          <w:sz w:val="20"/>
        </w:rPr>
        <w:t xml:space="preserve"> and a range of </w:t>
      </w:r>
      <w:r w:rsidRPr="00585A1C">
        <w:rPr>
          <w:i/>
          <w:sz w:val="20"/>
        </w:rPr>
        <w:t>p.</w:t>
      </w:r>
    </w:p>
    <w:p w:rsidR="004F2318" w:rsidRPr="00585A1C" w:rsidRDefault="004F2318" w:rsidP="004F2318">
      <w:pPr>
        <w:pStyle w:val="ListParagraph"/>
        <w:numPr>
          <w:ilvl w:val="0"/>
          <w:numId w:val="17"/>
        </w:numPr>
        <w:rPr>
          <w:sz w:val="20"/>
        </w:rPr>
      </w:pPr>
      <w:r w:rsidRPr="00585A1C">
        <w:rPr>
          <w:sz w:val="20"/>
        </w:rPr>
        <w:t xml:space="preserve">Define a function </w:t>
      </w:r>
      <w:r w:rsidRPr="00585A1C">
        <w:rPr>
          <w:i/>
          <w:sz w:val="20"/>
        </w:rPr>
        <w:t>G</w:t>
      </w:r>
      <w:r w:rsidRPr="00585A1C">
        <w:rPr>
          <w:sz w:val="20"/>
        </w:rPr>
        <w:t>(</w:t>
      </w:r>
      <w:r w:rsidRPr="00585A1C">
        <w:rPr>
          <w:i/>
          <w:sz w:val="20"/>
        </w:rPr>
        <w:t>p</w:t>
      </w:r>
      <w:r w:rsidRPr="00585A1C">
        <w:rPr>
          <w:sz w:val="20"/>
        </w:rPr>
        <w:t>) by</w:t>
      </w:r>
      <w:r w:rsidRPr="00585A1C">
        <w:rPr>
          <w:sz w:val="20"/>
        </w:rPr>
        <w:br/>
      </w:r>
      <m:oMathPara>
        <m:oMath>
          <m:r>
            <w:rPr>
              <w:rFonts w:ascii="Cambria Math" w:hAnsi="Cambria Math"/>
              <w:sz w:val="20"/>
            </w:rPr>
            <m:t>G</m:t>
          </m:r>
          <m:d>
            <m:dPr>
              <m:ctrlPr>
                <w:rPr>
                  <w:rFonts w:ascii="Cambria Math" w:hAnsi="Cambria Math"/>
                  <w:i/>
                  <w:sz w:val="20"/>
                </w:rPr>
              </m:ctrlPr>
            </m:dPr>
            <m:e>
              <m:r>
                <w:rPr>
                  <w:rFonts w:ascii="Cambria Math" w:hAnsi="Cambria Math"/>
                  <w:sz w:val="20"/>
                </w:rPr>
                <m:t>p</m:t>
              </m:r>
            </m:e>
          </m:d>
          <m:r>
            <w:rPr>
              <w:rFonts w:ascii="Cambria Math" w:hAnsi="Cambria Math"/>
              <w:sz w:val="20"/>
            </w:rPr>
            <m:t>=</m:t>
          </m:r>
          <m:func>
            <m:funcPr>
              <m:ctrlPr>
                <w:rPr>
                  <w:rFonts w:ascii="Cambria Math" w:hAnsi="Cambria Math"/>
                  <w:i/>
                  <w:sz w:val="20"/>
                </w:rPr>
              </m:ctrlPr>
            </m:funcPr>
            <m:fName>
              <m:limLow>
                <m:limLowPr>
                  <m:ctrlPr>
                    <w:rPr>
                      <w:rFonts w:ascii="Cambria Math" w:hAnsi="Cambria Math"/>
                      <w:i/>
                      <w:sz w:val="20"/>
                    </w:rPr>
                  </m:ctrlPr>
                </m:limLowPr>
                <m:e>
                  <m:r>
                    <m:rPr>
                      <m:sty m:val="p"/>
                    </m:rPr>
                    <w:rPr>
                      <w:rFonts w:ascii="Cambria Math" w:hAnsi="Cambria Math"/>
                      <w:sz w:val="20"/>
                    </w:rPr>
                    <m:t>min</m:t>
                  </m:r>
                </m:e>
                <m:lim>
                  <m:r>
                    <w:rPr>
                      <w:rFonts w:ascii="Cambria Math" w:hAnsi="Cambria Math"/>
                      <w:sz w:val="20"/>
                    </w:rPr>
                    <m:t>m</m:t>
                  </m:r>
                  <m:r>
                    <m:rPr>
                      <m:scr m:val="double-struck"/>
                    </m:rPr>
                    <w:rPr>
                      <w:rFonts w:ascii="Cambria Math" w:hAnsi="Cambria Math"/>
                      <w:sz w:val="20"/>
                    </w:rPr>
                    <m:t>∈R</m:t>
                  </m:r>
                </m:lim>
              </m:limLow>
            </m:fName>
            <m:e>
              <m:nary>
                <m:naryPr>
                  <m:chr m:val="∑"/>
                  <m:limLoc m:val="undOvr"/>
                  <m:subHide m:val="1"/>
                  <m:supHide m:val="1"/>
                  <m:ctrlPr>
                    <w:rPr>
                      <w:rFonts w:ascii="Cambria Math" w:hAnsi="Cambria Math"/>
                      <w:i/>
                      <w:sz w:val="20"/>
                    </w:rPr>
                  </m:ctrlPr>
                </m:naryPr>
                <m:sub/>
                <m:sup/>
                <m:e>
                  <m:sSup>
                    <m:sSupPr>
                      <m:ctrlPr>
                        <w:rPr>
                          <w:rFonts w:ascii="Cambria Math" w:hAnsi="Cambria Math"/>
                          <w:i/>
                          <w:sz w:val="20"/>
                        </w:rPr>
                      </m:ctrlPr>
                    </m:sSupPr>
                    <m:e>
                      <m:r>
                        <w:rPr>
                          <w:rFonts w:ascii="Cambria Math" w:hAnsi="Cambria Math"/>
                          <w:sz w:val="20"/>
                        </w:rPr>
                        <m:t>[</m:t>
                      </m:r>
                      <m:sSub>
                        <m:sSubPr>
                          <m:ctrlPr>
                            <w:rPr>
                              <w:rFonts w:ascii="Cambria Math" w:hAnsi="Cambria Math"/>
                              <w:i/>
                              <w:sz w:val="20"/>
                            </w:rPr>
                          </m:ctrlPr>
                        </m:sSubPr>
                        <m:e>
                          <m:r>
                            <w:rPr>
                              <w:rFonts w:ascii="Cambria Math" w:hAnsi="Cambria Math"/>
                              <w:sz w:val="20"/>
                            </w:rPr>
                            <m:t>y</m:t>
                          </m:r>
                        </m:e>
                        <m:sub>
                          <m:r>
                            <w:rPr>
                              <w:rFonts w:ascii="Cambria Math" w:hAnsi="Cambria Math"/>
                              <w:sz w:val="20"/>
                            </w:rPr>
                            <m:t>i</m:t>
                          </m:r>
                        </m:sub>
                      </m:sSub>
                      <m:r>
                        <w:rPr>
                          <w:rFonts w:ascii="Cambria Math" w:hAnsi="Cambria Math"/>
                          <w:sz w:val="20"/>
                        </w:rPr>
                        <m:t>-m</m:t>
                      </m:r>
                      <m:sSub>
                        <m:sSubPr>
                          <m:ctrlPr>
                            <w:rPr>
                              <w:rFonts w:ascii="Cambria Math" w:hAnsi="Cambria Math"/>
                              <w:i/>
                              <w:sz w:val="20"/>
                            </w:rPr>
                          </m:ctrlPr>
                        </m:sSubPr>
                        <m:e>
                          <m:r>
                            <w:rPr>
                              <w:rFonts w:ascii="Cambria Math" w:hAnsi="Cambria Math"/>
                              <w:sz w:val="20"/>
                            </w:rPr>
                            <m:t>t</m:t>
                          </m:r>
                        </m:e>
                        <m:sub>
                          <m:r>
                            <w:rPr>
                              <w:rFonts w:ascii="Cambria Math" w:hAnsi="Cambria Math"/>
                              <w:sz w:val="20"/>
                            </w:rPr>
                            <m:t>i</m:t>
                          </m:r>
                        </m:sub>
                      </m:sSub>
                      <m:r>
                        <w:rPr>
                          <w:rFonts w:ascii="Cambria Math" w:hAnsi="Cambria Math"/>
                          <w:sz w:val="20"/>
                        </w:rPr>
                        <m:t>(p)]</m:t>
                      </m:r>
                    </m:e>
                    <m:sup>
                      <m:r>
                        <w:rPr>
                          <w:rFonts w:ascii="Cambria Math" w:hAnsi="Cambria Math"/>
                          <w:sz w:val="20"/>
                        </w:rPr>
                        <m:t>2</m:t>
                      </m:r>
                    </m:sup>
                  </m:sSup>
                </m:e>
              </m:nary>
            </m:e>
          </m:func>
          <m:r>
            <w:rPr>
              <w:rFonts w:ascii="Cambria Math" w:hAnsi="Cambria Math"/>
              <w:sz w:val="20"/>
            </w:rPr>
            <m:t>.</m:t>
          </m:r>
        </m:oMath>
      </m:oMathPara>
    </w:p>
    <w:p w:rsidR="004F2318" w:rsidRPr="00585A1C" w:rsidRDefault="004F2318" w:rsidP="004F2318">
      <w:pPr>
        <w:pStyle w:val="ListParagraph"/>
        <w:numPr>
          <w:ilvl w:val="0"/>
          <w:numId w:val="17"/>
        </w:numPr>
        <w:rPr>
          <w:sz w:val="20"/>
        </w:rPr>
      </w:pPr>
      <w:r w:rsidRPr="00585A1C">
        <w:rPr>
          <w:sz w:val="20"/>
        </w:rPr>
        <w:t xml:space="preserve">The best fit for </w:t>
      </w:r>
      <w:r w:rsidRPr="00585A1C">
        <w:rPr>
          <w:i/>
          <w:sz w:val="20"/>
        </w:rPr>
        <w:t>p</w:t>
      </w:r>
      <w:r w:rsidRPr="00585A1C">
        <w:rPr>
          <w:sz w:val="20"/>
        </w:rPr>
        <w:t xml:space="preserve"> is the value that minimizes the function </w:t>
      </w:r>
      <w:r w:rsidRPr="00585A1C">
        <w:rPr>
          <w:i/>
          <w:sz w:val="20"/>
        </w:rPr>
        <w:t>G</w:t>
      </w:r>
      <w:r w:rsidRPr="00585A1C">
        <w:rPr>
          <w:sz w:val="20"/>
        </w:rPr>
        <w:t>.</w:t>
      </w:r>
    </w:p>
    <w:p w:rsidR="004F2318" w:rsidRPr="00585A1C" w:rsidRDefault="004F2318" w:rsidP="004F2318">
      <w:pPr>
        <w:pStyle w:val="ListParagraph"/>
        <w:numPr>
          <w:ilvl w:val="0"/>
          <w:numId w:val="17"/>
        </w:numPr>
        <w:rPr>
          <w:sz w:val="20"/>
        </w:rPr>
      </w:pPr>
      <w:r w:rsidRPr="00585A1C">
        <w:rPr>
          <w:sz w:val="20"/>
        </w:rPr>
        <w:t xml:space="preserve">The best fit for </w:t>
      </w:r>
      <w:r w:rsidRPr="00585A1C">
        <w:rPr>
          <w:i/>
          <w:sz w:val="20"/>
        </w:rPr>
        <w:t>m</w:t>
      </w:r>
      <w:r w:rsidRPr="00585A1C">
        <w:rPr>
          <w:sz w:val="20"/>
        </w:rPr>
        <w:t xml:space="preserve"> is the value that minimizes the sum when </w:t>
      </w:r>
      <w:r w:rsidRPr="00585A1C">
        <w:rPr>
          <w:i/>
          <w:sz w:val="20"/>
        </w:rPr>
        <w:t>p</w:t>
      </w:r>
      <w:r w:rsidRPr="00585A1C">
        <w:rPr>
          <w:sz w:val="20"/>
        </w:rPr>
        <w:t xml:space="preserve"> is the best fit value.</w:t>
      </w:r>
    </w:p>
    <w:p w:rsidR="004F2318" w:rsidRDefault="004F2318" w:rsidP="002A426F">
      <w:pPr>
        <w:rPr>
          <w:sz w:val="20"/>
        </w:rPr>
      </w:pPr>
    </w:p>
    <w:p w:rsidR="002A426F" w:rsidRPr="00585A1C" w:rsidRDefault="004F2318" w:rsidP="002A426F">
      <w:pPr>
        <w:rPr>
          <w:sz w:val="20"/>
        </w:rPr>
      </w:pPr>
      <w:r>
        <w:rPr>
          <w:sz w:val="20"/>
        </w:rPr>
        <w:t>T</w:t>
      </w:r>
      <w:r w:rsidR="00533F08" w:rsidRPr="00585A1C">
        <w:rPr>
          <w:sz w:val="20"/>
        </w:rPr>
        <w:t xml:space="preserve">he method works because the </w:t>
      </w:r>
      <w:r>
        <w:rPr>
          <w:sz w:val="20"/>
        </w:rPr>
        <w:t xml:space="preserve">nonlinear </w:t>
      </w:r>
      <w:r w:rsidR="00533F08" w:rsidRPr="00585A1C">
        <w:rPr>
          <w:sz w:val="20"/>
        </w:rPr>
        <w:t xml:space="preserve">model reduces to the linear model </w:t>
      </w:r>
      <m:oMath>
        <m:r>
          <w:rPr>
            <w:rFonts w:ascii="Cambria Math" w:hAnsi="Cambria Math"/>
            <w:sz w:val="20"/>
          </w:rPr>
          <m:t>y=mt</m:t>
        </m:r>
      </m:oMath>
      <w:r w:rsidR="00533F08" w:rsidRPr="00585A1C">
        <w:rPr>
          <w:sz w:val="20"/>
        </w:rPr>
        <w:t xml:space="preserve"> for any particular </w:t>
      </w:r>
      <w:r w:rsidR="00533F08" w:rsidRPr="00585A1C">
        <w:rPr>
          <w:i/>
          <w:sz w:val="20"/>
        </w:rPr>
        <w:t>p</w:t>
      </w:r>
      <w:r w:rsidR="00533F08" w:rsidRPr="00585A1C">
        <w:rPr>
          <w:sz w:val="20"/>
        </w:rPr>
        <w:t>, allowing us to determ</w:t>
      </w:r>
      <w:r>
        <w:rPr>
          <w:sz w:val="20"/>
        </w:rPr>
        <w:t>ine the residual sum of squares as a function of</w:t>
      </w:r>
      <w:r w:rsidR="00533F08" w:rsidRPr="00585A1C">
        <w:rPr>
          <w:sz w:val="20"/>
        </w:rPr>
        <w:t xml:space="preserve"> </w:t>
      </w:r>
      <w:r w:rsidR="00533F08" w:rsidRPr="00585A1C">
        <w:rPr>
          <w:i/>
          <w:sz w:val="20"/>
        </w:rPr>
        <w:t>p</w:t>
      </w:r>
      <w:r w:rsidR="00533F08" w:rsidRPr="00585A1C">
        <w:rPr>
          <w:sz w:val="20"/>
        </w:rPr>
        <w:t xml:space="preserve">.  The function </w:t>
      </w:r>
      <w:proofErr w:type="gramStart"/>
      <w:r w:rsidR="00533F08" w:rsidRPr="00585A1C">
        <w:rPr>
          <w:i/>
          <w:sz w:val="20"/>
        </w:rPr>
        <w:t>G</w:t>
      </w:r>
      <w:r w:rsidR="00533F08" w:rsidRPr="00585A1C">
        <w:rPr>
          <w:sz w:val="20"/>
        </w:rPr>
        <w:t>(</w:t>
      </w:r>
      <w:proofErr w:type="gramEnd"/>
      <w:r w:rsidR="00533F08" w:rsidRPr="00585A1C">
        <w:rPr>
          <w:i/>
          <w:sz w:val="20"/>
        </w:rPr>
        <w:t>p</w:t>
      </w:r>
      <w:r w:rsidR="00533F08" w:rsidRPr="00585A1C">
        <w:rPr>
          <w:sz w:val="20"/>
        </w:rPr>
        <w:t xml:space="preserve">) can be computed numerically and plotted to obtain an estimate for the best fit value of </w:t>
      </w:r>
      <w:r w:rsidR="00533F08" w:rsidRPr="00585A1C">
        <w:rPr>
          <w:i/>
          <w:sz w:val="20"/>
        </w:rPr>
        <w:t>p</w:t>
      </w:r>
      <w:r w:rsidR="007419D5">
        <w:rPr>
          <w:sz w:val="20"/>
        </w:rPr>
        <w:t xml:space="preserve">.  Of course </w:t>
      </w:r>
      <w:r>
        <w:rPr>
          <w:sz w:val="20"/>
        </w:rPr>
        <w:t xml:space="preserve">we could </w:t>
      </w:r>
      <w:r w:rsidR="007419D5">
        <w:rPr>
          <w:sz w:val="20"/>
        </w:rPr>
        <w:t xml:space="preserve">use </w:t>
      </w:r>
      <w:r w:rsidR="00533F08" w:rsidRPr="00585A1C">
        <w:rPr>
          <w:sz w:val="20"/>
        </w:rPr>
        <w:t xml:space="preserve">nonlinear optimization software </w:t>
      </w:r>
      <w:r w:rsidR="007419D5">
        <w:rPr>
          <w:sz w:val="20"/>
        </w:rPr>
        <w:t>as a black box, but it is much more instructive to use a method that students can understand</w:t>
      </w:r>
      <w:r w:rsidR="00533F08" w:rsidRPr="00585A1C">
        <w:rPr>
          <w:sz w:val="20"/>
        </w:rPr>
        <w:t>.</w:t>
      </w:r>
    </w:p>
    <w:p w:rsidR="00E56F0C" w:rsidRPr="00585A1C" w:rsidRDefault="00E56F0C" w:rsidP="002A426F">
      <w:pPr>
        <w:rPr>
          <w:sz w:val="20"/>
        </w:rPr>
      </w:pPr>
    </w:p>
    <w:p w:rsidR="00533F08" w:rsidRPr="00585A1C" w:rsidRDefault="00533F08" w:rsidP="00533F08">
      <w:pPr>
        <w:rPr>
          <w:b/>
          <w:sz w:val="22"/>
          <w:szCs w:val="28"/>
        </w:rPr>
      </w:pPr>
      <w:r w:rsidRPr="00585A1C">
        <w:rPr>
          <w:b/>
          <w:sz w:val="22"/>
          <w:szCs w:val="28"/>
        </w:rPr>
        <w:t>Calculus</w:t>
      </w:r>
    </w:p>
    <w:p w:rsidR="00533F08" w:rsidRPr="00585A1C" w:rsidRDefault="00533F08" w:rsidP="00533F08">
      <w:pPr>
        <w:rPr>
          <w:sz w:val="20"/>
        </w:rPr>
      </w:pPr>
    </w:p>
    <w:p w:rsidR="00D660AF" w:rsidRPr="00585A1C" w:rsidRDefault="004F2318" w:rsidP="00B636D0">
      <w:pPr>
        <w:rPr>
          <w:sz w:val="20"/>
        </w:rPr>
      </w:pPr>
      <w:r>
        <w:rPr>
          <w:sz w:val="20"/>
        </w:rPr>
        <w:t>The course requires</w:t>
      </w:r>
      <w:r w:rsidR="00533F08" w:rsidRPr="00585A1C">
        <w:rPr>
          <w:sz w:val="20"/>
        </w:rPr>
        <w:t xml:space="preserve"> one </w:t>
      </w:r>
      <w:r>
        <w:rPr>
          <w:sz w:val="20"/>
        </w:rPr>
        <w:t xml:space="preserve">calculus </w:t>
      </w:r>
      <w:r w:rsidR="00533F08" w:rsidRPr="00585A1C">
        <w:rPr>
          <w:sz w:val="20"/>
        </w:rPr>
        <w:t xml:space="preserve">course as a prerequisite, </w:t>
      </w:r>
      <w:r>
        <w:rPr>
          <w:sz w:val="20"/>
        </w:rPr>
        <w:t xml:space="preserve">but </w:t>
      </w:r>
      <w:r w:rsidR="00533F08" w:rsidRPr="00585A1C">
        <w:rPr>
          <w:sz w:val="20"/>
        </w:rPr>
        <w:t xml:space="preserve">some </w:t>
      </w:r>
      <w:r>
        <w:rPr>
          <w:sz w:val="20"/>
        </w:rPr>
        <w:t xml:space="preserve">of the students </w:t>
      </w:r>
      <w:r w:rsidR="00533F08" w:rsidRPr="00585A1C">
        <w:rPr>
          <w:sz w:val="20"/>
        </w:rPr>
        <w:t>have not seen calculus in several years.  This poses a difficulty, as some of the</w:t>
      </w:r>
      <w:r>
        <w:rPr>
          <w:sz w:val="20"/>
        </w:rPr>
        <w:t>m</w:t>
      </w:r>
      <w:r w:rsidR="00533F08" w:rsidRPr="00585A1C">
        <w:rPr>
          <w:sz w:val="20"/>
        </w:rPr>
        <w:t xml:space="preserve"> could use a semester-long refresher course while others need at most a day or two of review.  I </w:t>
      </w:r>
      <w:r>
        <w:rPr>
          <w:sz w:val="20"/>
        </w:rPr>
        <w:t>address this problem by</w:t>
      </w:r>
      <w:r w:rsidR="00533F08" w:rsidRPr="00585A1C">
        <w:rPr>
          <w:sz w:val="20"/>
        </w:rPr>
        <w:t xml:space="preserve"> deemphasizing </w:t>
      </w:r>
      <w:r w:rsidR="00377EA0">
        <w:rPr>
          <w:sz w:val="20"/>
        </w:rPr>
        <w:t xml:space="preserve">use of </w:t>
      </w:r>
      <w:r w:rsidR="00533F08" w:rsidRPr="00585A1C">
        <w:rPr>
          <w:sz w:val="20"/>
        </w:rPr>
        <w:t>techniques of calculus in the subsequent units on probability and dynamical systems and usin</w:t>
      </w:r>
      <w:r w:rsidR="00D660AF" w:rsidRPr="00585A1C">
        <w:rPr>
          <w:sz w:val="20"/>
        </w:rPr>
        <w:t xml:space="preserve">g functions with parameters whenever possible.  I expect my students to be able to use the basic differentiation rules for simple </w:t>
      </w:r>
      <w:r w:rsidR="00AC0FF8" w:rsidRPr="00585A1C">
        <w:rPr>
          <w:sz w:val="20"/>
        </w:rPr>
        <w:t>functions</w:t>
      </w:r>
      <w:r w:rsidR="00D660AF" w:rsidRPr="00585A1C">
        <w:rPr>
          <w:sz w:val="20"/>
        </w:rPr>
        <w:t xml:space="preserve">, the fundamental theorem for definite integrals that require only elementary </w:t>
      </w:r>
      <w:proofErr w:type="spellStart"/>
      <w:r w:rsidR="00D660AF" w:rsidRPr="00585A1C">
        <w:rPr>
          <w:sz w:val="20"/>
        </w:rPr>
        <w:t>antiderivative</w:t>
      </w:r>
      <w:proofErr w:type="spellEnd"/>
      <w:r w:rsidR="00D660AF" w:rsidRPr="00585A1C">
        <w:rPr>
          <w:sz w:val="20"/>
        </w:rPr>
        <w:t xml:space="preserve"> formulas and substitution, and Simpson's rule for definite integrals that cannot be calculated by the fundamental theorem.  The primary focus of the review is on the concepts of calculus, because it is the concepts that </w:t>
      </w:r>
      <w:r w:rsidR="002F0027" w:rsidRPr="00585A1C">
        <w:rPr>
          <w:sz w:val="20"/>
        </w:rPr>
        <w:t>generate</w:t>
      </w:r>
      <w:r w:rsidR="00D660AF" w:rsidRPr="00585A1C">
        <w:rPr>
          <w:sz w:val="20"/>
        </w:rPr>
        <w:t xml:space="preserve"> the applications.  Thinking of the derivative as the slope of a graph leads naturally </w:t>
      </w:r>
      <w:r>
        <w:rPr>
          <w:sz w:val="20"/>
        </w:rPr>
        <w:t>to its</w:t>
      </w:r>
      <w:r w:rsidR="00D660AF" w:rsidRPr="00585A1C">
        <w:rPr>
          <w:sz w:val="20"/>
        </w:rPr>
        <w:t xml:space="preserve"> use for optimization.  Similarly, thinking of the definite integral as accumulation in time, space, or structure leads to more obvious applications</w:t>
      </w:r>
      <w:r w:rsidR="00266CFA">
        <w:rPr>
          <w:sz w:val="20"/>
        </w:rPr>
        <w:t>,</w:t>
      </w:r>
      <w:r w:rsidR="00D660AF" w:rsidRPr="00585A1C">
        <w:rPr>
          <w:sz w:val="20"/>
        </w:rPr>
        <w:t xml:space="preserve"> such as obtaining distance from velocity </w:t>
      </w:r>
      <w:r w:rsidR="00266CFA">
        <w:rPr>
          <w:sz w:val="20"/>
        </w:rPr>
        <w:t xml:space="preserve">or </w:t>
      </w:r>
      <w:r w:rsidR="00D660AF" w:rsidRPr="00585A1C">
        <w:rPr>
          <w:sz w:val="20"/>
        </w:rPr>
        <w:t xml:space="preserve">total population from spatial population density, </w:t>
      </w:r>
      <w:r>
        <w:rPr>
          <w:sz w:val="20"/>
        </w:rPr>
        <w:t>and</w:t>
      </w:r>
      <w:r w:rsidR="00D660AF" w:rsidRPr="00585A1C">
        <w:rPr>
          <w:sz w:val="20"/>
        </w:rPr>
        <w:t xml:space="preserve"> </w:t>
      </w:r>
      <w:r w:rsidR="00266CFA">
        <w:rPr>
          <w:sz w:val="20"/>
        </w:rPr>
        <w:t xml:space="preserve">to </w:t>
      </w:r>
      <w:r w:rsidR="00D660AF" w:rsidRPr="00585A1C">
        <w:rPr>
          <w:sz w:val="20"/>
        </w:rPr>
        <w:t>more subtle applications</w:t>
      </w:r>
      <w:r w:rsidR="00266CFA">
        <w:rPr>
          <w:sz w:val="20"/>
        </w:rPr>
        <w:t>,</w:t>
      </w:r>
      <w:r w:rsidR="00D660AF" w:rsidRPr="00585A1C">
        <w:rPr>
          <w:sz w:val="20"/>
        </w:rPr>
        <w:t xml:space="preserve"> such as obtaining the total population from an age-distribution function.  </w:t>
      </w:r>
      <w:r w:rsidR="001F3134">
        <w:rPr>
          <w:sz w:val="20"/>
        </w:rPr>
        <w:t xml:space="preserve">From here, one can derive </w:t>
      </w:r>
      <w:r w:rsidR="00D660AF" w:rsidRPr="00585A1C">
        <w:rPr>
          <w:sz w:val="20"/>
        </w:rPr>
        <w:t xml:space="preserve">Euler's equation for the growth rate of an age-structured population fairly simply.  If </w:t>
      </w:r>
      <w:r w:rsidR="00D660AF" w:rsidRPr="00585A1C">
        <w:rPr>
          <w:i/>
          <w:sz w:val="20"/>
        </w:rPr>
        <w:t>l</w:t>
      </w:r>
      <w:r w:rsidR="00D660AF" w:rsidRPr="00585A1C">
        <w:rPr>
          <w:sz w:val="20"/>
        </w:rPr>
        <w:t>(</w:t>
      </w:r>
      <w:r w:rsidR="00D660AF" w:rsidRPr="00585A1C">
        <w:rPr>
          <w:i/>
          <w:sz w:val="20"/>
        </w:rPr>
        <w:t>x</w:t>
      </w:r>
      <w:r w:rsidR="00D660AF" w:rsidRPr="00585A1C">
        <w:rPr>
          <w:sz w:val="20"/>
        </w:rPr>
        <w:t xml:space="preserve">) and </w:t>
      </w:r>
      <w:r w:rsidR="00D660AF" w:rsidRPr="00585A1C">
        <w:rPr>
          <w:i/>
          <w:sz w:val="20"/>
        </w:rPr>
        <w:t>m</w:t>
      </w:r>
      <w:r w:rsidR="00D660AF" w:rsidRPr="00585A1C">
        <w:rPr>
          <w:sz w:val="20"/>
        </w:rPr>
        <w:t>(</w:t>
      </w:r>
      <w:r w:rsidR="00D660AF" w:rsidRPr="00585A1C">
        <w:rPr>
          <w:i/>
          <w:sz w:val="20"/>
        </w:rPr>
        <w:t>x</w:t>
      </w:r>
      <w:r w:rsidR="00B636D0" w:rsidRPr="00585A1C">
        <w:rPr>
          <w:sz w:val="20"/>
        </w:rPr>
        <w:t xml:space="preserve">) are the probability of survival to age </w:t>
      </w:r>
      <w:r w:rsidR="00B636D0" w:rsidRPr="00585A1C">
        <w:rPr>
          <w:i/>
          <w:sz w:val="20"/>
        </w:rPr>
        <w:t>x</w:t>
      </w:r>
      <w:r w:rsidR="00B636D0" w:rsidRPr="00585A1C">
        <w:rPr>
          <w:sz w:val="20"/>
        </w:rPr>
        <w:t xml:space="preserve"> and the rate of offspring production per parent of age </w:t>
      </w:r>
      <w:r w:rsidR="00B636D0" w:rsidRPr="00585A1C">
        <w:rPr>
          <w:i/>
          <w:sz w:val="20"/>
        </w:rPr>
        <w:t>x</w:t>
      </w:r>
      <w:r w:rsidR="00B636D0" w:rsidRPr="00585A1C">
        <w:rPr>
          <w:sz w:val="20"/>
        </w:rPr>
        <w:t xml:space="preserve"> </w:t>
      </w:r>
      <w:r w:rsidR="002F0027" w:rsidRPr="00585A1C">
        <w:rPr>
          <w:sz w:val="20"/>
        </w:rPr>
        <w:t xml:space="preserve">respectively, </w:t>
      </w:r>
      <w:r w:rsidR="00B636D0" w:rsidRPr="00585A1C">
        <w:rPr>
          <w:sz w:val="20"/>
        </w:rPr>
        <w:t xml:space="preserve">then the </w:t>
      </w:r>
      <w:r w:rsidR="002F0027" w:rsidRPr="00585A1C">
        <w:rPr>
          <w:sz w:val="20"/>
        </w:rPr>
        <w:t xml:space="preserve">population of parents of age </w:t>
      </w:r>
      <w:r w:rsidR="002F0027" w:rsidRPr="00585A1C">
        <w:rPr>
          <w:i/>
          <w:sz w:val="20"/>
        </w:rPr>
        <w:t>x</w:t>
      </w:r>
      <w:r w:rsidR="002F0027" w:rsidRPr="00585A1C">
        <w:rPr>
          <w:sz w:val="20"/>
        </w:rPr>
        <w:t xml:space="preserve"> is </w:t>
      </w:r>
      <m:oMath>
        <m:r>
          <w:rPr>
            <w:rFonts w:ascii="Cambria Math" w:hAnsi="Cambria Math"/>
            <w:sz w:val="20"/>
          </w:rPr>
          <m:t>B</m:t>
        </m:r>
        <m:d>
          <m:dPr>
            <m:ctrlPr>
              <w:rPr>
                <w:rFonts w:ascii="Cambria Math" w:hAnsi="Cambria Math"/>
                <w:i/>
                <w:sz w:val="20"/>
              </w:rPr>
            </m:ctrlPr>
          </m:dPr>
          <m:e>
            <m:r>
              <w:rPr>
                <w:rFonts w:ascii="Cambria Math" w:hAnsi="Cambria Math"/>
                <w:sz w:val="20"/>
              </w:rPr>
              <m:t>t-x</m:t>
            </m:r>
          </m:e>
        </m:d>
        <m:r>
          <w:rPr>
            <w:rFonts w:ascii="Cambria Math" w:hAnsi="Cambria Math"/>
            <w:sz w:val="20"/>
          </w:rPr>
          <m:t>l</m:t>
        </m:r>
        <m:d>
          <m:dPr>
            <m:ctrlPr>
              <w:rPr>
                <w:rFonts w:ascii="Cambria Math" w:hAnsi="Cambria Math"/>
                <w:i/>
                <w:sz w:val="20"/>
              </w:rPr>
            </m:ctrlPr>
          </m:dPr>
          <m:e>
            <m:r>
              <w:rPr>
                <w:rFonts w:ascii="Cambria Math" w:hAnsi="Cambria Math"/>
                <w:sz w:val="20"/>
              </w:rPr>
              <m:t>x</m:t>
            </m:r>
          </m:e>
        </m:d>
        <m:r>
          <w:rPr>
            <w:rFonts w:ascii="Cambria Math" w:hAnsi="Cambria Math"/>
            <w:sz w:val="20"/>
          </w:rPr>
          <m:t>dx</m:t>
        </m:r>
      </m:oMath>
      <w:r w:rsidR="002F0027" w:rsidRPr="00585A1C">
        <w:rPr>
          <w:sz w:val="20"/>
        </w:rPr>
        <w:t xml:space="preserve"> and so the </w:t>
      </w:r>
      <w:r w:rsidR="00B636D0" w:rsidRPr="00585A1C">
        <w:rPr>
          <w:sz w:val="20"/>
        </w:rPr>
        <w:t>total rate of offspring production is</w:t>
      </w:r>
      <w:r w:rsidR="00B636D0" w:rsidRPr="00585A1C">
        <w:rPr>
          <w:sz w:val="20"/>
        </w:rPr>
        <w:br/>
      </w:r>
      <m:oMathPara>
        <m:oMath>
          <m:r>
            <w:rPr>
              <w:rFonts w:ascii="Cambria Math" w:hAnsi="Cambria Math"/>
              <w:sz w:val="20"/>
            </w:rPr>
            <m:t>B</m:t>
          </m:r>
          <m:d>
            <m:dPr>
              <m:ctrlPr>
                <w:rPr>
                  <w:rFonts w:ascii="Cambria Math" w:hAnsi="Cambria Math"/>
                  <w:i/>
                  <w:sz w:val="20"/>
                </w:rPr>
              </m:ctrlPr>
            </m:dPr>
            <m:e>
              <m:r>
                <w:rPr>
                  <w:rFonts w:ascii="Cambria Math" w:hAnsi="Cambria Math"/>
                  <w:sz w:val="20"/>
                </w:rPr>
                <m:t>t</m:t>
              </m:r>
            </m:e>
          </m:d>
          <m:r>
            <w:rPr>
              <w:rFonts w:ascii="Cambria Math" w:hAnsi="Cambria Math"/>
              <w:sz w:val="20"/>
            </w:rPr>
            <m:t>=</m:t>
          </m:r>
          <m:nary>
            <m:naryPr>
              <m:limLoc m:val="subSup"/>
              <m:ctrlPr>
                <w:rPr>
                  <w:rFonts w:ascii="Cambria Math" w:hAnsi="Cambria Math"/>
                  <w:i/>
                  <w:sz w:val="20"/>
                </w:rPr>
              </m:ctrlPr>
            </m:naryPr>
            <m:sub>
              <m:r>
                <w:rPr>
                  <w:rFonts w:ascii="Cambria Math" w:hAnsi="Cambria Math"/>
                  <w:sz w:val="20"/>
                </w:rPr>
                <m:t>0</m:t>
              </m:r>
            </m:sub>
            <m:sup>
              <m:r>
                <w:rPr>
                  <w:rFonts w:ascii="Cambria Math" w:hAnsi="Cambria Math"/>
                  <w:sz w:val="20"/>
                </w:rPr>
                <m:t>∞</m:t>
              </m:r>
            </m:sup>
            <m:e>
              <m:r>
                <w:rPr>
                  <w:rFonts w:ascii="Cambria Math" w:hAnsi="Cambria Math"/>
                  <w:sz w:val="20"/>
                </w:rPr>
                <m:t>B</m:t>
              </m:r>
              <m:d>
                <m:dPr>
                  <m:ctrlPr>
                    <w:rPr>
                      <w:rFonts w:ascii="Cambria Math" w:hAnsi="Cambria Math"/>
                      <w:i/>
                      <w:sz w:val="20"/>
                    </w:rPr>
                  </m:ctrlPr>
                </m:dPr>
                <m:e>
                  <m:r>
                    <w:rPr>
                      <w:rFonts w:ascii="Cambria Math" w:hAnsi="Cambria Math"/>
                      <w:sz w:val="20"/>
                    </w:rPr>
                    <m:t>t-x</m:t>
                  </m:r>
                </m:e>
              </m:d>
              <m:r>
                <w:rPr>
                  <w:rFonts w:ascii="Cambria Math" w:hAnsi="Cambria Math"/>
                  <w:sz w:val="20"/>
                </w:rPr>
                <m:t>l</m:t>
              </m:r>
              <m:d>
                <m:dPr>
                  <m:ctrlPr>
                    <w:rPr>
                      <w:rFonts w:ascii="Cambria Math" w:hAnsi="Cambria Math"/>
                      <w:i/>
                      <w:sz w:val="20"/>
                    </w:rPr>
                  </m:ctrlPr>
                </m:dPr>
                <m:e>
                  <m:r>
                    <w:rPr>
                      <w:rFonts w:ascii="Cambria Math" w:hAnsi="Cambria Math"/>
                      <w:sz w:val="20"/>
                    </w:rPr>
                    <m:t>x</m:t>
                  </m:r>
                </m:e>
              </m:d>
              <m:r>
                <w:rPr>
                  <w:rFonts w:ascii="Cambria Math" w:hAnsi="Cambria Math"/>
                  <w:sz w:val="20"/>
                </w:rPr>
                <m:t>m</m:t>
              </m:r>
              <m:d>
                <m:dPr>
                  <m:ctrlPr>
                    <w:rPr>
                      <w:rFonts w:ascii="Cambria Math" w:hAnsi="Cambria Math"/>
                      <w:i/>
                      <w:sz w:val="20"/>
                    </w:rPr>
                  </m:ctrlPr>
                </m:dPr>
                <m:e>
                  <m:r>
                    <w:rPr>
                      <w:rFonts w:ascii="Cambria Math" w:hAnsi="Cambria Math"/>
                      <w:sz w:val="20"/>
                    </w:rPr>
                    <m:t>x</m:t>
                  </m:r>
                </m:e>
              </m:d>
              <m:r>
                <w:rPr>
                  <w:rFonts w:ascii="Cambria Math" w:hAnsi="Cambria Math"/>
                  <w:sz w:val="20"/>
                </w:rPr>
                <m:t>dx</m:t>
              </m:r>
            </m:e>
          </m:nary>
          <m:r>
            <w:rPr>
              <w:rFonts w:ascii="Cambria Math" w:hAnsi="Cambria Math"/>
              <w:sz w:val="20"/>
            </w:rPr>
            <m:t>.</m:t>
          </m:r>
        </m:oMath>
      </m:oMathPara>
    </w:p>
    <w:p w:rsidR="00D660AF" w:rsidRPr="00585A1C" w:rsidRDefault="00B636D0" w:rsidP="00651388">
      <w:pPr>
        <w:rPr>
          <w:sz w:val="20"/>
        </w:rPr>
      </w:pPr>
      <w:r w:rsidRPr="00585A1C">
        <w:rPr>
          <w:sz w:val="20"/>
        </w:rPr>
        <w:t xml:space="preserve">However, if the population grows at rate </w:t>
      </w:r>
      <w:r w:rsidRPr="00585A1C">
        <w:rPr>
          <w:i/>
          <w:sz w:val="20"/>
        </w:rPr>
        <w:t>r</w:t>
      </w:r>
      <w:r w:rsidRPr="00585A1C">
        <w:rPr>
          <w:sz w:val="20"/>
        </w:rPr>
        <w:t xml:space="preserve">, then the birth rate must also grow at rate </w:t>
      </w:r>
      <w:r w:rsidRPr="00585A1C">
        <w:rPr>
          <w:i/>
          <w:sz w:val="20"/>
        </w:rPr>
        <w:t>r</w:t>
      </w:r>
      <w:r w:rsidR="009B1432">
        <w:rPr>
          <w:sz w:val="20"/>
        </w:rPr>
        <w:t>;</w:t>
      </w:r>
      <w:r w:rsidRPr="00585A1C">
        <w:rPr>
          <w:sz w:val="20"/>
        </w:rPr>
        <w:t xml:space="preserve"> </w:t>
      </w:r>
      <w:r w:rsidR="009B1432">
        <w:rPr>
          <w:sz w:val="20"/>
        </w:rPr>
        <w:t>hence,</w:t>
      </w:r>
      <w:r w:rsidRPr="00585A1C">
        <w:rPr>
          <w:sz w:val="20"/>
        </w:rPr>
        <w:t xml:space="preserve"> we also </w:t>
      </w:r>
      <w:proofErr w:type="gramStart"/>
      <w:r w:rsidRPr="00585A1C">
        <w:rPr>
          <w:sz w:val="20"/>
        </w:rPr>
        <w:t xml:space="preserve">have </w:t>
      </w:r>
      <w:proofErr w:type="gramEnd"/>
      <m:oMath>
        <m:r>
          <w:rPr>
            <w:rFonts w:ascii="Cambria Math" w:hAnsi="Cambria Math"/>
            <w:sz w:val="20"/>
          </w:rPr>
          <m:t>B</m:t>
        </m:r>
        <m:d>
          <m:dPr>
            <m:ctrlPr>
              <w:rPr>
                <w:rFonts w:ascii="Cambria Math" w:hAnsi="Cambria Math"/>
                <w:i/>
                <w:sz w:val="20"/>
              </w:rPr>
            </m:ctrlPr>
          </m:dPr>
          <m:e>
            <m:r>
              <w:rPr>
                <w:rFonts w:ascii="Cambria Math" w:hAnsi="Cambria Math"/>
                <w:sz w:val="20"/>
              </w:rPr>
              <m:t>t</m:t>
            </m:r>
          </m:e>
        </m:d>
        <m:r>
          <w:rPr>
            <w:rFonts w:ascii="Cambria Math" w:hAnsi="Cambria Math"/>
            <w:sz w:val="20"/>
          </w:rPr>
          <m:t>=B</m:t>
        </m:r>
        <m:d>
          <m:dPr>
            <m:ctrlPr>
              <w:rPr>
                <w:rFonts w:ascii="Cambria Math" w:hAnsi="Cambria Math"/>
                <w:i/>
                <w:sz w:val="20"/>
              </w:rPr>
            </m:ctrlPr>
          </m:dPr>
          <m:e>
            <m:r>
              <w:rPr>
                <w:rFonts w:ascii="Cambria Math" w:hAnsi="Cambria Math"/>
                <w:sz w:val="20"/>
              </w:rPr>
              <m:t>0</m:t>
            </m:r>
          </m:e>
        </m:d>
        <m:sSup>
          <m:sSupPr>
            <m:ctrlPr>
              <w:rPr>
                <w:rFonts w:ascii="Cambria Math" w:hAnsi="Cambria Math"/>
                <w:i/>
                <w:sz w:val="20"/>
              </w:rPr>
            </m:ctrlPr>
          </m:sSupPr>
          <m:e>
            <m:r>
              <w:rPr>
                <w:rFonts w:ascii="Cambria Math" w:hAnsi="Cambria Math"/>
                <w:sz w:val="20"/>
              </w:rPr>
              <m:t>e</m:t>
            </m:r>
          </m:e>
          <m:sup>
            <m:r>
              <w:rPr>
                <w:rFonts w:ascii="Cambria Math" w:hAnsi="Cambria Math"/>
                <w:sz w:val="20"/>
              </w:rPr>
              <m:t>rt</m:t>
            </m:r>
          </m:sup>
        </m:sSup>
      </m:oMath>
      <w:r w:rsidRPr="00585A1C">
        <w:rPr>
          <w:sz w:val="20"/>
        </w:rPr>
        <w:t xml:space="preserve">.  Substituting this formula into the integral equation yields Euler's equation </w:t>
      </w:r>
      <w:r w:rsidRPr="00585A1C">
        <w:rPr>
          <w:rFonts w:ascii="Cambria Math" w:hAnsi="Cambria Math"/>
          <w:sz w:val="20"/>
        </w:rPr>
        <w:br/>
      </w:r>
      <m:oMathPara>
        <m:oMath>
          <m:r>
            <w:rPr>
              <w:rFonts w:ascii="Cambria Math" w:hAnsi="Cambria Math"/>
              <w:sz w:val="20"/>
            </w:rPr>
            <m:t>1=</m:t>
          </m:r>
          <m:nary>
            <m:naryPr>
              <m:limLoc m:val="subSup"/>
              <m:ctrlPr>
                <w:rPr>
                  <w:rFonts w:ascii="Cambria Math" w:hAnsi="Cambria Math"/>
                  <w:i/>
                  <w:sz w:val="20"/>
                </w:rPr>
              </m:ctrlPr>
            </m:naryPr>
            <m:sub>
              <m:r>
                <w:rPr>
                  <w:rFonts w:ascii="Cambria Math" w:hAnsi="Cambria Math"/>
                  <w:sz w:val="20"/>
                </w:rPr>
                <m:t>0</m:t>
              </m:r>
            </m:sub>
            <m:sup>
              <m:r>
                <w:rPr>
                  <w:rFonts w:ascii="Cambria Math" w:hAnsi="Cambria Math"/>
                  <w:sz w:val="20"/>
                </w:rPr>
                <m:t>∞</m:t>
              </m:r>
            </m:sup>
            <m:e>
              <m:sSup>
                <m:sSupPr>
                  <m:ctrlPr>
                    <w:rPr>
                      <w:rFonts w:ascii="Cambria Math" w:hAnsi="Cambria Math"/>
                      <w:i/>
                      <w:sz w:val="20"/>
                    </w:rPr>
                  </m:ctrlPr>
                </m:sSupPr>
                <m:e>
                  <m:r>
                    <w:rPr>
                      <w:rFonts w:ascii="Cambria Math" w:hAnsi="Cambria Math"/>
                      <w:sz w:val="20"/>
                    </w:rPr>
                    <m:t>e</m:t>
                  </m:r>
                </m:e>
                <m:sup>
                  <m:r>
                    <w:rPr>
                      <w:rFonts w:ascii="Cambria Math" w:hAnsi="Cambria Math"/>
                      <w:sz w:val="20"/>
                    </w:rPr>
                    <m:t>-rx</m:t>
                  </m:r>
                </m:sup>
              </m:sSup>
              <m:r>
                <w:rPr>
                  <w:rFonts w:ascii="Cambria Math" w:hAnsi="Cambria Math"/>
                  <w:sz w:val="20"/>
                </w:rPr>
                <m:t>l</m:t>
              </m:r>
              <m:d>
                <m:dPr>
                  <m:ctrlPr>
                    <w:rPr>
                      <w:rFonts w:ascii="Cambria Math" w:hAnsi="Cambria Math"/>
                      <w:i/>
                      <w:sz w:val="20"/>
                    </w:rPr>
                  </m:ctrlPr>
                </m:dPr>
                <m:e>
                  <m:r>
                    <w:rPr>
                      <w:rFonts w:ascii="Cambria Math" w:hAnsi="Cambria Math"/>
                      <w:sz w:val="20"/>
                    </w:rPr>
                    <m:t>x</m:t>
                  </m:r>
                </m:e>
              </m:d>
              <m:r>
                <w:rPr>
                  <w:rFonts w:ascii="Cambria Math" w:hAnsi="Cambria Math"/>
                  <w:sz w:val="20"/>
                </w:rPr>
                <m:t>m</m:t>
              </m:r>
              <m:d>
                <m:dPr>
                  <m:ctrlPr>
                    <w:rPr>
                      <w:rFonts w:ascii="Cambria Math" w:hAnsi="Cambria Math"/>
                      <w:i/>
                      <w:sz w:val="20"/>
                    </w:rPr>
                  </m:ctrlPr>
                </m:dPr>
                <m:e>
                  <m:r>
                    <w:rPr>
                      <w:rFonts w:ascii="Cambria Math" w:hAnsi="Cambria Math"/>
                      <w:sz w:val="20"/>
                    </w:rPr>
                    <m:t>x</m:t>
                  </m:r>
                </m:e>
              </m:d>
              <m:r>
                <w:rPr>
                  <w:rFonts w:ascii="Cambria Math" w:hAnsi="Cambria Math"/>
                  <w:sz w:val="20"/>
                </w:rPr>
                <m:t>dx</m:t>
              </m:r>
            </m:e>
          </m:nary>
          <m:r>
            <w:rPr>
              <w:rFonts w:ascii="Cambria Math" w:hAnsi="Cambria Math"/>
              <w:sz w:val="20"/>
            </w:rPr>
            <m:t>,</m:t>
          </m:r>
        </m:oMath>
      </m:oMathPara>
    </w:p>
    <w:p w:rsidR="00B636D0" w:rsidRPr="00585A1C" w:rsidRDefault="004F2318" w:rsidP="00651388">
      <w:pPr>
        <w:rPr>
          <w:sz w:val="20"/>
        </w:rPr>
      </w:pPr>
      <w:proofErr w:type="gramStart"/>
      <w:r>
        <w:rPr>
          <w:sz w:val="20"/>
        </w:rPr>
        <w:t>which</w:t>
      </w:r>
      <w:proofErr w:type="gramEnd"/>
      <w:r>
        <w:rPr>
          <w:sz w:val="20"/>
        </w:rPr>
        <w:t xml:space="preserve"> s</w:t>
      </w:r>
      <w:r w:rsidR="00B636D0" w:rsidRPr="00585A1C">
        <w:rPr>
          <w:sz w:val="20"/>
        </w:rPr>
        <w:t xml:space="preserve">tudents can explore </w:t>
      </w:r>
      <w:r>
        <w:rPr>
          <w:sz w:val="20"/>
        </w:rPr>
        <w:t>by</w:t>
      </w:r>
      <w:r w:rsidR="00B636D0" w:rsidRPr="00585A1C">
        <w:rPr>
          <w:sz w:val="20"/>
        </w:rPr>
        <w:t xml:space="preserve"> using specific functions for survival and fecundity</w:t>
      </w:r>
      <w:r w:rsidR="00252374" w:rsidRPr="00585A1C">
        <w:rPr>
          <w:sz w:val="20"/>
        </w:rPr>
        <w:t xml:space="preserve">, obtaining an estimate for </w:t>
      </w:r>
      <w:r w:rsidR="00252374" w:rsidRPr="00585A1C">
        <w:rPr>
          <w:i/>
          <w:sz w:val="20"/>
        </w:rPr>
        <w:t xml:space="preserve">r </w:t>
      </w:r>
      <w:r w:rsidR="00252374" w:rsidRPr="00585A1C">
        <w:rPr>
          <w:sz w:val="20"/>
        </w:rPr>
        <w:t>by trial and error</w:t>
      </w:r>
      <w:r w:rsidR="00585A1C" w:rsidRPr="00585A1C">
        <w:rPr>
          <w:sz w:val="20"/>
        </w:rPr>
        <w:t xml:space="preserve"> (Comar, 2008)</w:t>
      </w:r>
      <w:r w:rsidR="00771B0B" w:rsidRPr="00585A1C">
        <w:rPr>
          <w:sz w:val="20"/>
        </w:rPr>
        <w:t>.</w:t>
      </w:r>
    </w:p>
    <w:p w:rsidR="007152B4" w:rsidRPr="00585A1C" w:rsidRDefault="007152B4" w:rsidP="00651388">
      <w:pPr>
        <w:rPr>
          <w:sz w:val="20"/>
        </w:rPr>
      </w:pPr>
    </w:p>
    <w:p w:rsidR="007152B4" w:rsidRPr="00585A1C" w:rsidRDefault="007152B4" w:rsidP="00651388">
      <w:pPr>
        <w:rPr>
          <w:b/>
          <w:sz w:val="22"/>
        </w:rPr>
      </w:pPr>
      <w:r w:rsidRPr="00585A1C">
        <w:rPr>
          <w:b/>
          <w:sz w:val="22"/>
        </w:rPr>
        <w:t>Probability</w:t>
      </w:r>
    </w:p>
    <w:p w:rsidR="007152B4" w:rsidRPr="00585A1C" w:rsidRDefault="007152B4" w:rsidP="00651388">
      <w:pPr>
        <w:rPr>
          <w:sz w:val="20"/>
        </w:rPr>
      </w:pPr>
    </w:p>
    <w:p w:rsidR="007152B4" w:rsidRPr="00585A1C" w:rsidRDefault="007152B4" w:rsidP="00651388">
      <w:pPr>
        <w:rPr>
          <w:sz w:val="20"/>
        </w:rPr>
      </w:pPr>
      <w:r w:rsidRPr="00585A1C">
        <w:rPr>
          <w:sz w:val="20"/>
        </w:rPr>
        <w:t>Table 3 lists the topics in the unit on probability.  The topics and the</w:t>
      </w:r>
      <w:r w:rsidR="004F2318">
        <w:rPr>
          <w:sz w:val="20"/>
        </w:rPr>
        <w:t>ir</w:t>
      </w:r>
      <w:r w:rsidRPr="00585A1C">
        <w:rPr>
          <w:sz w:val="20"/>
        </w:rPr>
        <w:t xml:space="preserve"> order are based on two principles:</w:t>
      </w:r>
    </w:p>
    <w:p w:rsidR="007152B4" w:rsidRPr="00585A1C" w:rsidRDefault="007152B4" w:rsidP="007152B4">
      <w:pPr>
        <w:pStyle w:val="ListParagraph"/>
        <w:numPr>
          <w:ilvl w:val="0"/>
          <w:numId w:val="18"/>
        </w:numPr>
        <w:rPr>
          <w:sz w:val="20"/>
        </w:rPr>
      </w:pPr>
      <w:r w:rsidRPr="00585A1C">
        <w:rPr>
          <w:sz w:val="20"/>
        </w:rPr>
        <w:t>Students learn best when probability is approached experimentally rather than axiomatically.</w:t>
      </w:r>
    </w:p>
    <w:p w:rsidR="007152B4" w:rsidRPr="00585A1C" w:rsidRDefault="007152B4" w:rsidP="007152B4">
      <w:pPr>
        <w:pStyle w:val="ListParagraph"/>
        <w:numPr>
          <w:ilvl w:val="0"/>
          <w:numId w:val="18"/>
        </w:numPr>
        <w:rPr>
          <w:sz w:val="20"/>
        </w:rPr>
      </w:pPr>
      <w:r w:rsidRPr="00585A1C">
        <w:rPr>
          <w:sz w:val="20"/>
        </w:rPr>
        <w:t xml:space="preserve">Biologists are most interested in having their students learn </w:t>
      </w:r>
      <w:r w:rsidR="00252374" w:rsidRPr="00585A1C">
        <w:rPr>
          <w:sz w:val="20"/>
        </w:rPr>
        <w:t xml:space="preserve">how </w:t>
      </w:r>
      <w:r w:rsidRPr="00585A1C">
        <w:rPr>
          <w:sz w:val="20"/>
        </w:rPr>
        <w:t>t</w:t>
      </w:r>
      <w:r w:rsidR="00252374" w:rsidRPr="00585A1C">
        <w:rPr>
          <w:sz w:val="20"/>
        </w:rPr>
        <w:t>o work with</w:t>
      </w:r>
      <w:r w:rsidRPr="00585A1C">
        <w:rPr>
          <w:sz w:val="20"/>
        </w:rPr>
        <w:t xml:space="preserve"> probability distributions.</w:t>
      </w:r>
    </w:p>
    <w:p w:rsidR="007152B4" w:rsidRPr="00585A1C" w:rsidRDefault="007152B4" w:rsidP="007152B4">
      <w:pPr>
        <w:rPr>
          <w:sz w:val="20"/>
        </w:rPr>
      </w:pPr>
    </w:p>
    <w:p w:rsidR="007152B4" w:rsidRPr="00585A1C" w:rsidRDefault="007152B4" w:rsidP="00651388">
      <w:pPr>
        <w:rPr>
          <w:sz w:val="20"/>
        </w:rPr>
      </w:pPr>
    </w:p>
    <w:p w:rsidR="004F2318" w:rsidRDefault="004F2318" w:rsidP="007152B4">
      <w:pPr>
        <w:rPr>
          <w:sz w:val="20"/>
        </w:rPr>
      </w:pPr>
    </w:p>
    <w:p w:rsidR="007152B4" w:rsidRPr="00585A1C" w:rsidRDefault="007152B4" w:rsidP="007152B4">
      <w:pPr>
        <w:rPr>
          <w:sz w:val="20"/>
        </w:rPr>
      </w:pPr>
      <w:proofErr w:type="gramStart"/>
      <w:r w:rsidRPr="00585A1C">
        <w:rPr>
          <w:sz w:val="20"/>
        </w:rPr>
        <w:lastRenderedPageBreak/>
        <w:t>Table 3.</w:t>
      </w:r>
      <w:proofErr w:type="gramEnd"/>
      <w:r w:rsidRPr="00585A1C">
        <w:rPr>
          <w:sz w:val="20"/>
        </w:rPr>
        <w:t xml:space="preserve">  Probability Topics</w:t>
      </w:r>
    </w:p>
    <w:p w:rsidR="007152B4" w:rsidRPr="00585A1C" w:rsidRDefault="007152B4" w:rsidP="007152B4">
      <w:pPr>
        <w:rPr>
          <w:sz w:val="20"/>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60"/>
      </w:tblGrid>
      <w:tr w:rsidR="004F2318" w:rsidRPr="00585A1C" w:rsidTr="004F2318">
        <w:tc>
          <w:tcPr>
            <w:tcW w:w="5760" w:type="dxa"/>
          </w:tcPr>
          <w:p w:rsidR="004F2318" w:rsidRPr="00585A1C" w:rsidRDefault="004F2318" w:rsidP="00FF3FE0">
            <w:pPr>
              <w:rPr>
                <w:sz w:val="20"/>
              </w:rPr>
            </w:pPr>
            <w:r w:rsidRPr="00585A1C">
              <w:rPr>
                <w:sz w:val="20"/>
              </w:rPr>
              <w:t>Characterizing Data</w:t>
            </w:r>
          </w:p>
        </w:tc>
      </w:tr>
      <w:tr w:rsidR="004F2318" w:rsidRPr="00585A1C" w:rsidTr="004F2318">
        <w:tc>
          <w:tcPr>
            <w:tcW w:w="5760" w:type="dxa"/>
          </w:tcPr>
          <w:p w:rsidR="004F2318" w:rsidRPr="00585A1C" w:rsidRDefault="004F2318" w:rsidP="007152B4">
            <w:pPr>
              <w:rPr>
                <w:sz w:val="20"/>
              </w:rPr>
            </w:pPr>
            <w:r w:rsidRPr="00585A1C">
              <w:rPr>
                <w:sz w:val="20"/>
              </w:rPr>
              <w:t>Concepts of Probability</w:t>
            </w:r>
          </w:p>
        </w:tc>
      </w:tr>
      <w:tr w:rsidR="004F2318" w:rsidRPr="00585A1C" w:rsidTr="004F2318">
        <w:tc>
          <w:tcPr>
            <w:tcW w:w="5760" w:type="dxa"/>
          </w:tcPr>
          <w:p w:rsidR="004F2318" w:rsidRPr="00585A1C" w:rsidRDefault="004F2318" w:rsidP="00FF3FE0">
            <w:pPr>
              <w:rPr>
                <w:sz w:val="20"/>
              </w:rPr>
            </w:pPr>
            <w:r w:rsidRPr="00585A1C">
              <w:rPr>
                <w:sz w:val="20"/>
              </w:rPr>
              <w:t>Discrete Distributions</w:t>
            </w:r>
          </w:p>
        </w:tc>
      </w:tr>
      <w:tr w:rsidR="004F2318" w:rsidRPr="00585A1C" w:rsidTr="004F2318">
        <w:tc>
          <w:tcPr>
            <w:tcW w:w="5760" w:type="dxa"/>
          </w:tcPr>
          <w:p w:rsidR="004F2318" w:rsidRPr="00585A1C" w:rsidRDefault="004F2318" w:rsidP="00FF3FE0">
            <w:pPr>
              <w:rPr>
                <w:sz w:val="20"/>
              </w:rPr>
            </w:pPr>
            <w:r w:rsidRPr="00585A1C">
              <w:rPr>
                <w:sz w:val="20"/>
              </w:rPr>
              <w:t>Continuous Distributions</w:t>
            </w:r>
          </w:p>
        </w:tc>
      </w:tr>
      <w:tr w:rsidR="004F2318" w:rsidRPr="00585A1C" w:rsidTr="004F2318">
        <w:tc>
          <w:tcPr>
            <w:tcW w:w="5760" w:type="dxa"/>
          </w:tcPr>
          <w:p w:rsidR="004F2318" w:rsidRPr="00585A1C" w:rsidRDefault="004F2318" w:rsidP="00FF3FE0">
            <w:pPr>
              <w:rPr>
                <w:sz w:val="20"/>
              </w:rPr>
            </w:pPr>
            <w:r w:rsidRPr="00585A1C">
              <w:rPr>
                <w:sz w:val="20"/>
              </w:rPr>
              <w:t>Distribution of Sample Means</w:t>
            </w:r>
          </w:p>
        </w:tc>
      </w:tr>
      <w:tr w:rsidR="004F2318" w:rsidRPr="00585A1C" w:rsidTr="004F2318">
        <w:tc>
          <w:tcPr>
            <w:tcW w:w="5760" w:type="dxa"/>
          </w:tcPr>
          <w:p w:rsidR="004F2318" w:rsidRPr="00585A1C" w:rsidRDefault="004F2318" w:rsidP="00771B0B">
            <w:pPr>
              <w:rPr>
                <w:sz w:val="20"/>
              </w:rPr>
            </w:pPr>
            <w:r w:rsidRPr="00585A1C">
              <w:rPr>
                <w:sz w:val="20"/>
              </w:rPr>
              <w:t xml:space="preserve">Conditional Probability </w:t>
            </w:r>
          </w:p>
        </w:tc>
      </w:tr>
      <w:tr w:rsidR="004F2318" w:rsidRPr="00585A1C" w:rsidTr="004F2318">
        <w:tc>
          <w:tcPr>
            <w:tcW w:w="5760" w:type="dxa"/>
          </w:tcPr>
          <w:p w:rsidR="004F2318" w:rsidRPr="00585A1C" w:rsidRDefault="004F2318" w:rsidP="00FF3FE0">
            <w:pPr>
              <w:rPr>
                <w:sz w:val="20"/>
              </w:rPr>
            </w:pPr>
            <w:r w:rsidRPr="00585A1C">
              <w:rPr>
                <w:sz w:val="20"/>
              </w:rPr>
              <w:t>Estimating Parameters with Likelihood</w:t>
            </w:r>
          </w:p>
        </w:tc>
      </w:tr>
    </w:tbl>
    <w:p w:rsidR="007152B4" w:rsidRPr="00585A1C" w:rsidRDefault="007152B4" w:rsidP="007152B4">
      <w:pPr>
        <w:rPr>
          <w:sz w:val="20"/>
        </w:rPr>
      </w:pPr>
    </w:p>
    <w:p w:rsidR="00CB5523" w:rsidRPr="00585A1C" w:rsidRDefault="00CB5523" w:rsidP="007152B4">
      <w:pPr>
        <w:rPr>
          <w:sz w:val="20"/>
        </w:rPr>
      </w:pPr>
    </w:p>
    <w:p w:rsidR="00F433D5" w:rsidRPr="00585A1C" w:rsidRDefault="00F433D5" w:rsidP="00F433D5">
      <w:pPr>
        <w:rPr>
          <w:sz w:val="20"/>
        </w:rPr>
      </w:pPr>
      <w:r w:rsidRPr="00585A1C">
        <w:rPr>
          <w:sz w:val="20"/>
        </w:rPr>
        <w:t>My first principle is motivated by the pedag</w:t>
      </w:r>
      <w:r w:rsidR="00585A1C" w:rsidRPr="00585A1C">
        <w:rPr>
          <w:sz w:val="20"/>
        </w:rPr>
        <w:t>ogical work of Lock and Lock (2008)</w:t>
      </w:r>
      <w:r w:rsidRPr="00585A1C">
        <w:rPr>
          <w:sz w:val="20"/>
        </w:rPr>
        <w:t xml:space="preserve">.  The second is the result of conversation with biologists at my institution.  </w:t>
      </w:r>
      <w:r w:rsidR="00E00D6C">
        <w:rPr>
          <w:sz w:val="20"/>
        </w:rPr>
        <w:t>A</w:t>
      </w:r>
      <w:r w:rsidRPr="00585A1C">
        <w:rPr>
          <w:sz w:val="20"/>
        </w:rPr>
        <w:t xml:space="preserve"> consequence of these principles is that I don't spend much time on the usual introductory problems that use a uniform discrete distribution with </w:t>
      </w:r>
      <w:proofErr w:type="spellStart"/>
      <w:r w:rsidRPr="00585A1C">
        <w:rPr>
          <w:sz w:val="20"/>
        </w:rPr>
        <w:t>combinatorics</w:t>
      </w:r>
      <w:proofErr w:type="spellEnd"/>
      <w:r w:rsidRPr="00585A1C">
        <w:rPr>
          <w:sz w:val="20"/>
        </w:rPr>
        <w:t xml:space="preserve">.  I do work with probabilities of various nucleotide combinations in DNA, but I avoid problems with card games or colored marbles in an urn.  Another consequence is that I do probability distributions before conditional probability.  It is logical to progress from studying sample means, which are </w:t>
      </w:r>
      <w:r w:rsidR="007428CF">
        <w:rPr>
          <w:sz w:val="20"/>
        </w:rPr>
        <w:t xml:space="preserve">the results of </w:t>
      </w:r>
      <w:r w:rsidRPr="00585A1C">
        <w:rPr>
          <w:sz w:val="20"/>
        </w:rPr>
        <w:t>multiple experiments, all similar, to studying probability in multiple experiments, each different.</w:t>
      </w:r>
    </w:p>
    <w:p w:rsidR="00F433D5" w:rsidRPr="00585A1C" w:rsidRDefault="00F433D5" w:rsidP="00F433D5">
      <w:pPr>
        <w:rPr>
          <w:sz w:val="20"/>
        </w:rPr>
      </w:pPr>
    </w:p>
    <w:p w:rsidR="007152B4" w:rsidRPr="00585A1C" w:rsidRDefault="00771B0B" w:rsidP="007152B4">
      <w:pPr>
        <w:rPr>
          <w:sz w:val="20"/>
        </w:rPr>
      </w:pPr>
      <w:r w:rsidRPr="00585A1C">
        <w:rPr>
          <w:sz w:val="20"/>
        </w:rPr>
        <w:t xml:space="preserve">I think of a probability distribution as </w:t>
      </w:r>
      <w:r w:rsidR="007419D5">
        <w:rPr>
          <w:sz w:val="20"/>
        </w:rPr>
        <w:t>model of an</w:t>
      </w:r>
      <w:r w:rsidRPr="00585A1C">
        <w:rPr>
          <w:sz w:val="20"/>
        </w:rPr>
        <w:t xml:space="preserve"> infinite population, so it is natural to begin with elementary descriptive statistics of finite samples and move directly to probability distributions.  Our study of distributions emphasizes the definitions of the fundamental distributions</w:t>
      </w:r>
      <w:r w:rsidR="00F433D5" w:rsidRPr="00585A1C">
        <w:rPr>
          <w:sz w:val="20"/>
        </w:rPr>
        <w:t>,</w:t>
      </w:r>
      <w:r w:rsidRPr="00585A1C">
        <w:rPr>
          <w:sz w:val="20"/>
        </w:rPr>
        <w:t xml:space="preserve"> using the probability distribution function for discrete distributions and the cumulative distribution function for continuous distributions and using </w:t>
      </w:r>
      <w:r w:rsidR="00E00D6C">
        <w:rPr>
          <w:sz w:val="20"/>
        </w:rPr>
        <w:t>them</w:t>
      </w:r>
      <w:r w:rsidRPr="00585A1C">
        <w:rPr>
          <w:sz w:val="20"/>
        </w:rPr>
        <w:t xml:space="preserve"> to calculate probabilities.  I spend a lot of time on distribution of sample means because </w:t>
      </w:r>
      <w:r w:rsidR="00E00D6C">
        <w:rPr>
          <w:sz w:val="20"/>
        </w:rPr>
        <w:t>they are</w:t>
      </w:r>
      <w:r w:rsidRPr="00585A1C">
        <w:rPr>
          <w:sz w:val="20"/>
        </w:rPr>
        <w:t xml:space="preserve"> central to understanding what biologists actually measure.  Each measurement made by a biologist corresponds to drawing a number from a probability distribution.  However, the variances of distributions in biology are high.  Biologists </w:t>
      </w:r>
      <w:r w:rsidR="00E00D6C">
        <w:rPr>
          <w:sz w:val="20"/>
        </w:rPr>
        <w:t>thus take</w:t>
      </w:r>
      <w:r w:rsidRPr="00585A1C">
        <w:rPr>
          <w:sz w:val="20"/>
        </w:rPr>
        <w:t xml:space="preserve"> multiple measurements</w:t>
      </w:r>
      <w:r w:rsidR="00E00D6C">
        <w:rPr>
          <w:sz w:val="20"/>
        </w:rPr>
        <w:t>, so</w:t>
      </w:r>
      <w:r w:rsidRPr="00585A1C">
        <w:rPr>
          <w:sz w:val="20"/>
        </w:rPr>
        <w:t xml:space="preserve"> measurements in biology are means of samples from a distribution.  Biologists need to understand that </w:t>
      </w:r>
      <w:r w:rsidR="004D0EF5" w:rsidRPr="00585A1C">
        <w:rPr>
          <w:sz w:val="20"/>
        </w:rPr>
        <w:t>the</w:t>
      </w:r>
      <w:r w:rsidR="00252374" w:rsidRPr="00585A1C">
        <w:rPr>
          <w:sz w:val="20"/>
        </w:rPr>
        <w:t>i</w:t>
      </w:r>
      <w:r w:rsidR="004D0EF5" w:rsidRPr="00585A1C">
        <w:rPr>
          <w:sz w:val="20"/>
        </w:rPr>
        <w:t>r measurement constitutes a single number drawn from a distribution of sample means</w:t>
      </w:r>
      <w:r w:rsidR="00252374" w:rsidRPr="00585A1C">
        <w:rPr>
          <w:sz w:val="20"/>
        </w:rPr>
        <w:t xml:space="preserve"> rather than a number drawn from a distribution of individual experimental values</w:t>
      </w:r>
      <w:r w:rsidR="004D0EF5" w:rsidRPr="00585A1C">
        <w:rPr>
          <w:sz w:val="20"/>
        </w:rPr>
        <w:t xml:space="preserve">.  </w:t>
      </w:r>
      <w:r w:rsidR="00252374" w:rsidRPr="00585A1C">
        <w:rPr>
          <w:sz w:val="20"/>
        </w:rPr>
        <w:t xml:space="preserve">If an experiment is conducted flawlessly, there is </w:t>
      </w:r>
      <w:r w:rsidR="00F433D5" w:rsidRPr="00585A1C">
        <w:rPr>
          <w:sz w:val="20"/>
        </w:rPr>
        <w:t>still</w:t>
      </w:r>
      <w:r w:rsidR="00252374" w:rsidRPr="00585A1C">
        <w:rPr>
          <w:sz w:val="20"/>
        </w:rPr>
        <w:t xml:space="preserve"> a 4% chance th</w:t>
      </w:r>
      <w:r w:rsidR="004D0EF5" w:rsidRPr="00585A1C">
        <w:rPr>
          <w:sz w:val="20"/>
        </w:rPr>
        <w:t>at the true mean of the</w:t>
      </w:r>
      <w:r w:rsidR="00252374" w:rsidRPr="00585A1C">
        <w:rPr>
          <w:sz w:val="20"/>
        </w:rPr>
        <w:t xml:space="preserve"> population </w:t>
      </w:r>
      <w:proofErr w:type="gramStart"/>
      <w:r w:rsidR="00252374" w:rsidRPr="00585A1C">
        <w:rPr>
          <w:sz w:val="20"/>
        </w:rPr>
        <w:t>lies</w:t>
      </w:r>
      <w:proofErr w:type="gramEnd"/>
      <w:r w:rsidR="00252374" w:rsidRPr="00585A1C">
        <w:rPr>
          <w:sz w:val="20"/>
        </w:rPr>
        <w:t xml:space="preserve"> more than two</w:t>
      </w:r>
      <w:r w:rsidR="004D0EF5" w:rsidRPr="00585A1C">
        <w:rPr>
          <w:sz w:val="20"/>
        </w:rPr>
        <w:t xml:space="preserve"> standard deviations </w:t>
      </w:r>
      <w:r w:rsidR="00F433D5" w:rsidRPr="00585A1C">
        <w:rPr>
          <w:sz w:val="20"/>
        </w:rPr>
        <w:t xml:space="preserve">(of the distribution of means, not the distribution of individuals) </w:t>
      </w:r>
      <w:r w:rsidR="004D0EF5" w:rsidRPr="00585A1C">
        <w:rPr>
          <w:sz w:val="20"/>
        </w:rPr>
        <w:t xml:space="preserve">from the mean </w:t>
      </w:r>
      <w:r w:rsidR="00F433D5" w:rsidRPr="00585A1C">
        <w:rPr>
          <w:sz w:val="20"/>
        </w:rPr>
        <w:t>calculated from the experimental data</w:t>
      </w:r>
      <w:r w:rsidR="004D0EF5" w:rsidRPr="00585A1C">
        <w:rPr>
          <w:sz w:val="20"/>
        </w:rPr>
        <w:t>.</w:t>
      </w:r>
      <w:r w:rsidR="00252374" w:rsidRPr="00585A1C">
        <w:rPr>
          <w:sz w:val="20"/>
        </w:rPr>
        <w:t xml:space="preserve">  </w:t>
      </w:r>
      <w:r w:rsidR="00F433D5" w:rsidRPr="00585A1C">
        <w:rPr>
          <w:sz w:val="20"/>
        </w:rPr>
        <w:t xml:space="preserve">This probability of anomalous results cannot be </w:t>
      </w:r>
      <w:r w:rsidR="00E00D6C">
        <w:rPr>
          <w:sz w:val="20"/>
        </w:rPr>
        <w:t>decreased</w:t>
      </w:r>
      <w:r w:rsidR="00F433D5" w:rsidRPr="00585A1C">
        <w:rPr>
          <w:sz w:val="20"/>
        </w:rPr>
        <w:t>; the only way to be c</w:t>
      </w:r>
      <w:r w:rsidR="00252374" w:rsidRPr="00585A1C">
        <w:rPr>
          <w:sz w:val="20"/>
        </w:rPr>
        <w:t>onfiden</w:t>
      </w:r>
      <w:r w:rsidR="00F433D5" w:rsidRPr="00585A1C">
        <w:rPr>
          <w:sz w:val="20"/>
        </w:rPr>
        <w:t>t</w:t>
      </w:r>
      <w:r w:rsidR="00252374" w:rsidRPr="00585A1C">
        <w:rPr>
          <w:sz w:val="20"/>
        </w:rPr>
        <w:t xml:space="preserve"> in a biological measurement</w:t>
      </w:r>
      <w:r w:rsidR="00F433D5" w:rsidRPr="00585A1C">
        <w:rPr>
          <w:sz w:val="20"/>
        </w:rPr>
        <w:t xml:space="preserve"> is to average together </w:t>
      </w:r>
      <w:r w:rsidR="00E00D6C">
        <w:rPr>
          <w:sz w:val="20"/>
        </w:rPr>
        <w:t>so many</w:t>
      </w:r>
      <w:r w:rsidR="00F433D5" w:rsidRPr="00585A1C">
        <w:rPr>
          <w:sz w:val="20"/>
        </w:rPr>
        <w:t xml:space="preserve"> individual measurements that an error of two standard deviations in the mean is acceptable.</w:t>
      </w:r>
    </w:p>
    <w:p w:rsidR="004D0EF5" w:rsidRPr="00585A1C" w:rsidRDefault="004D0EF5" w:rsidP="007152B4">
      <w:pPr>
        <w:rPr>
          <w:sz w:val="20"/>
        </w:rPr>
      </w:pPr>
    </w:p>
    <w:p w:rsidR="004D0EF5" w:rsidRPr="00585A1C" w:rsidRDefault="004D0EF5" w:rsidP="007152B4">
      <w:pPr>
        <w:rPr>
          <w:sz w:val="20"/>
        </w:rPr>
      </w:pPr>
      <w:r w:rsidRPr="00585A1C">
        <w:rPr>
          <w:sz w:val="20"/>
        </w:rPr>
        <w:t>My coverage of the final two topics depends on the makeup of the class.  Conditional probability is particular</w:t>
      </w:r>
      <w:r w:rsidR="00252374" w:rsidRPr="00585A1C">
        <w:rPr>
          <w:sz w:val="20"/>
        </w:rPr>
        <w:t>ly</w:t>
      </w:r>
      <w:r w:rsidRPr="00585A1C">
        <w:rPr>
          <w:sz w:val="20"/>
        </w:rPr>
        <w:t xml:space="preserve"> important in the understanding of medical test design.  Rare conditions are hard to test for because a small probability of false positives can nevertheless yield more false positives than true ones.  </w:t>
      </w:r>
      <w:r w:rsidR="00252374" w:rsidRPr="00585A1C">
        <w:rPr>
          <w:sz w:val="20"/>
        </w:rPr>
        <w:t>The</w:t>
      </w:r>
      <w:r w:rsidRPr="00585A1C">
        <w:rPr>
          <w:sz w:val="20"/>
        </w:rPr>
        <w:t xml:space="preserve"> last topic </w:t>
      </w:r>
      <w:r w:rsidR="00252374" w:rsidRPr="00585A1C">
        <w:rPr>
          <w:sz w:val="20"/>
        </w:rPr>
        <w:t xml:space="preserve">is of special value to practicing ecologists, so I present it </w:t>
      </w:r>
      <w:r w:rsidRPr="00585A1C">
        <w:rPr>
          <w:sz w:val="20"/>
        </w:rPr>
        <w:t>only if there are ecology graduate students in the class.</w:t>
      </w:r>
    </w:p>
    <w:p w:rsidR="00CB5523" w:rsidRPr="00585A1C" w:rsidRDefault="00CB5523" w:rsidP="00CB5523">
      <w:pPr>
        <w:rPr>
          <w:sz w:val="20"/>
        </w:rPr>
      </w:pPr>
    </w:p>
    <w:p w:rsidR="00CB5523" w:rsidRPr="00585A1C" w:rsidRDefault="00CB5523" w:rsidP="00CB5523">
      <w:pPr>
        <w:rPr>
          <w:b/>
          <w:sz w:val="22"/>
        </w:rPr>
      </w:pPr>
      <w:r w:rsidRPr="00585A1C">
        <w:rPr>
          <w:b/>
          <w:sz w:val="22"/>
        </w:rPr>
        <w:t>Dynamical Systems</w:t>
      </w:r>
    </w:p>
    <w:p w:rsidR="00CB5523" w:rsidRPr="00585A1C" w:rsidRDefault="00CB5523" w:rsidP="00CB5523">
      <w:pPr>
        <w:rPr>
          <w:sz w:val="20"/>
        </w:rPr>
      </w:pPr>
    </w:p>
    <w:p w:rsidR="00675A09" w:rsidRPr="00585A1C" w:rsidRDefault="00675A09" w:rsidP="00CB5523">
      <w:pPr>
        <w:rPr>
          <w:sz w:val="20"/>
        </w:rPr>
      </w:pPr>
      <w:r w:rsidRPr="00585A1C">
        <w:rPr>
          <w:sz w:val="20"/>
        </w:rPr>
        <w:t>Discrete and continuous dynamical systems are usually treated separately.  I find it beneficial to treat them together in the context of one-dimensional systems before separating them for multi-dimensional systems.  The outline of topics appears in Table 4.  My presentation follows several pedagogical principles:</w:t>
      </w:r>
    </w:p>
    <w:p w:rsidR="00691BBB" w:rsidRPr="00585A1C" w:rsidRDefault="00691BBB" w:rsidP="00CB5523">
      <w:pPr>
        <w:rPr>
          <w:sz w:val="20"/>
        </w:rPr>
      </w:pPr>
    </w:p>
    <w:p w:rsidR="00F433D5" w:rsidRPr="00585A1C" w:rsidRDefault="00675A09" w:rsidP="00675A09">
      <w:pPr>
        <w:pStyle w:val="ListParagraph"/>
        <w:numPr>
          <w:ilvl w:val="0"/>
          <w:numId w:val="19"/>
        </w:numPr>
        <w:rPr>
          <w:sz w:val="20"/>
        </w:rPr>
      </w:pPr>
      <w:r w:rsidRPr="00585A1C">
        <w:rPr>
          <w:sz w:val="20"/>
        </w:rPr>
        <w:t>Students should have experience with dynamical systems in scalar form before attempting a more mathematical treatment with vector notation.</w:t>
      </w:r>
      <w:r w:rsidR="00691BBB" w:rsidRPr="00585A1C">
        <w:rPr>
          <w:sz w:val="20"/>
        </w:rPr>
        <w:t xml:space="preserve">  </w:t>
      </w:r>
    </w:p>
    <w:p w:rsidR="00675A09" w:rsidRPr="00585A1C" w:rsidRDefault="00675A09" w:rsidP="00675A09">
      <w:pPr>
        <w:pStyle w:val="ListParagraph"/>
        <w:numPr>
          <w:ilvl w:val="0"/>
          <w:numId w:val="19"/>
        </w:numPr>
        <w:rPr>
          <w:sz w:val="20"/>
        </w:rPr>
      </w:pPr>
      <w:r w:rsidRPr="00585A1C">
        <w:rPr>
          <w:sz w:val="20"/>
        </w:rPr>
        <w:t xml:space="preserve">The primary goal of mathematical analysis is to determine the long-term behavior of a system in different regions of the parameter space.  (In particular, I have my students obtain analytical solutions </w:t>
      </w:r>
      <w:r w:rsidR="00691BBB" w:rsidRPr="00585A1C">
        <w:rPr>
          <w:sz w:val="20"/>
        </w:rPr>
        <w:t>only for the trivial exponential growth equations.)</w:t>
      </w:r>
    </w:p>
    <w:p w:rsidR="00675A09" w:rsidRPr="00585A1C" w:rsidRDefault="00675A09" w:rsidP="00CB5523">
      <w:pPr>
        <w:rPr>
          <w:sz w:val="20"/>
        </w:rPr>
      </w:pPr>
    </w:p>
    <w:p w:rsidR="00675A09" w:rsidRPr="00585A1C" w:rsidRDefault="00675A09" w:rsidP="00CB5523">
      <w:pPr>
        <w:rPr>
          <w:sz w:val="20"/>
        </w:rPr>
      </w:pPr>
    </w:p>
    <w:p w:rsidR="00E00D6C" w:rsidRDefault="00E00D6C" w:rsidP="00675A09">
      <w:pPr>
        <w:rPr>
          <w:sz w:val="20"/>
        </w:rPr>
      </w:pPr>
    </w:p>
    <w:p w:rsidR="00E00D6C" w:rsidRDefault="00E00D6C" w:rsidP="00675A09">
      <w:pPr>
        <w:rPr>
          <w:sz w:val="20"/>
        </w:rPr>
      </w:pPr>
    </w:p>
    <w:p w:rsidR="00E00D6C" w:rsidRDefault="00E00D6C" w:rsidP="00675A09">
      <w:pPr>
        <w:rPr>
          <w:sz w:val="20"/>
        </w:rPr>
      </w:pPr>
    </w:p>
    <w:p w:rsidR="00E00D6C" w:rsidRDefault="00E00D6C" w:rsidP="00675A09">
      <w:pPr>
        <w:rPr>
          <w:sz w:val="20"/>
        </w:rPr>
      </w:pPr>
    </w:p>
    <w:p w:rsidR="00675A09" w:rsidRPr="00585A1C" w:rsidRDefault="00675A09" w:rsidP="00675A09">
      <w:pPr>
        <w:rPr>
          <w:sz w:val="20"/>
        </w:rPr>
      </w:pPr>
      <w:proofErr w:type="gramStart"/>
      <w:r w:rsidRPr="00585A1C">
        <w:rPr>
          <w:sz w:val="20"/>
        </w:rPr>
        <w:lastRenderedPageBreak/>
        <w:t>Table 4.</w:t>
      </w:r>
      <w:proofErr w:type="gramEnd"/>
      <w:r w:rsidRPr="00585A1C">
        <w:rPr>
          <w:sz w:val="20"/>
        </w:rPr>
        <w:t xml:space="preserve">  Dynamical Systems Topics</w:t>
      </w:r>
    </w:p>
    <w:p w:rsidR="00675A09" w:rsidRPr="00585A1C" w:rsidRDefault="00675A09" w:rsidP="00675A09">
      <w:pPr>
        <w:rPr>
          <w:sz w:val="20"/>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
        <w:gridCol w:w="5760"/>
      </w:tblGrid>
      <w:tr w:rsidR="00675A09" w:rsidRPr="00585A1C" w:rsidTr="00E00D6C">
        <w:tc>
          <w:tcPr>
            <w:tcW w:w="6660" w:type="dxa"/>
            <w:gridSpan w:val="2"/>
          </w:tcPr>
          <w:p w:rsidR="00675A09" w:rsidRPr="00585A1C" w:rsidRDefault="00675A09" w:rsidP="00FF3FE0">
            <w:pPr>
              <w:rPr>
                <w:sz w:val="20"/>
              </w:rPr>
            </w:pPr>
            <w:r w:rsidRPr="00585A1C">
              <w:rPr>
                <w:sz w:val="20"/>
              </w:rPr>
              <w:t>Single Variable Dynamics</w:t>
            </w:r>
          </w:p>
        </w:tc>
      </w:tr>
      <w:tr w:rsidR="00675A09" w:rsidRPr="00585A1C" w:rsidTr="00E00D6C">
        <w:tc>
          <w:tcPr>
            <w:tcW w:w="900" w:type="dxa"/>
          </w:tcPr>
          <w:p w:rsidR="00675A09" w:rsidRPr="00585A1C" w:rsidRDefault="00675A09" w:rsidP="00FF3FE0">
            <w:pPr>
              <w:rPr>
                <w:sz w:val="20"/>
              </w:rPr>
            </w:pPr>
          </w:p>
        </w:tc>
        <w:tc>
          <w:tcPr>
            <w:tcW w:w="5760" w:type="dxa"/>
          </w:tcPr>
          <w:p w:rsidR="00675A09" w:rsidRPr="00585A1C" w:rsidRDefault="00675A09" w:rsidP="00691BBB">
            <w:pPr>
              <w:rPr>
                <w:sz w:val="20"/>
              </w:rPr>
            </w:pPr>
            <w:r w:rsidRPr="00585A1C">
              <w:rPr>
                <w:sz w:val="20"/>
              </w:rPr>
              <w:t>Discrete Models</w:t>
            </w:r>
          </w:p>
        </w:tc>
      </w:tr>
      <w:tr w:rsidR="00675A09" w:rsidRPr="00585A1C" w:rsidTr="00E00D6C">
        <w:tc>
          <w:tcPr>
            <w:tcW w:w="900" w:type="dxa"/>
          </w:tcPr>
          <w:p w:rsidR="00675A09" w:rsidRPr="00585A1C" w:rsidRDefault="00675A09" w:rsidP="00FF3FE0">
            <w:pPr>
              <w:rPr>
                <w:sz w:val="20"/>
              </w:rPr>
            </w:pPr>
          </w:p>
        </w:tc>
        <w:tc>
          <w:tcPr>
            <w:tcW w:w="5760" w:type="dxa"/>
          </w:tcPr>
          <w:p w:rsidR="00675A09" w:rsidRPr="00585A1C" w:rsidRDefault="00675A09" w:rsidP="00691BBB">
            <w:pPr>
              <w:rPr>
                <w:sz w:val="20"/>
              </w:rPr>
            </w:pPr>
            <w:r w:rsidRPr="00585A1C">
              <w:rPr>
                <w:sz w:val="20"/>
              </w:rPr>
              <w:t>Continuous Models</w:t>
            </w:r>
          </w:p>
        </w:tc>
      </w:tr>
      <w:tr w:rsidR="00675A09" w:rsidRPr="00585A1C" w:rsidTr="00E00D6C">
        <w:tc>
          <w:tcPr>
            <w:tcW w:w="900" w:type="dxa"/>
          </w:tcPr>
          <w:p w:rsidR="00675A09" w:rsidRPr="00585A1C" w:rsidRDefault="00675A09" w:rsidP="00FF3FE0">
            <w:pPr>
              <w:rPr>
                <w:sz w:val="20"/>
              </w:rPr>
            </w:pPr>
          </w:p>
        </w:tc>
        <w:tc>
          <w:tcPr>
            <w:tcW w:w="5760" w:type="dxa"/>
          </w:tcPr>
          <w:p w:rsidR="00675A09" w:rsidRPr="00585A1C" w:rsidRDefault="00675A09" w:rsidP="00FF3FE0">
            <w:pPr>
              <w:rPr>
                <w:sz w:val="20"/>
              </w:rPr>
            </w:pPr>
            <w:r w:rsidRPr="00585A1C">
              <w:rPr>
                <w:sz w:val="20"/>
              </w:rPr>
              <w:t>Cobweb Plots</w:t>
            </w:r>
          </w:p>
        </w:tc>
      </w:tr>
      <w:tr w:rsidR="00675A09" w:rsidRPr="00585A1C" w:rsidTr="00E00D6C">
        <w:tc>
          <w:tcPr>
            <w:tcW w:w="900" w:type="dxa"/>
          </w:tcPr>
          <w:p w:rsidR="00675A09" w:rsidRPr="00585A1C" w:rsidRDefault="00675A09" w:rsidP="00FF3FE0">
            <w:pPr>
              <w:rPr>
                <w:sz w:val="20"/>
              </w:rPr>
            </w:pPr>
          </w:p>
        </w:tc>
        <w:tc>
          <w:tcPr>
            <w:tcW w:w="5760" w:type="dxa"/>
          </w:tcPr>
          <w:p w:rsidR="00675A09" w:rsidRPr="00585A1C" w:rsidRDefault="00675A09" w:rsidP="00FF3FE0">
            <w:pPr>
              <w:rPr>
                <w:sz w:val="20"/>
              </w:rPr>
            </w:pPr>
            <w:r w:rsidRPr="00585A1C">
              <w:rPr>
                <w:sz w:val="20"/>
              </w:rPr>
              <w:t>The Phase Line</w:t>
            </w:r>
          </w:p>
        </w:tc>
      </w:tr>
      <w:tr w:rsidR="00675A09" w:rsidRPr="00585A1C" w:rsidTr="00E00D6C">
        <w:tc>
          <w:tcPr>
            <w:tcW w:w="900" w:type="dxa"/>
          </w:tcPr>
          <w:p w:rsidR="00675A09" w:rsidRPr="00585A1C" w:rsidRDefault="00675A09" w:rsidP="00FF3FE0">
            <w:pPr>
              <w:rPr>
                <w:sz w:val="20"/>
              </w:rPr>
            </w:pPr>
          </w:p>
        </w:tc>
        <w:tc>
          <w:tcPr>
            <w:tcW w:w="5760" w:type="dxa"/>
          </w:tcPr>
          <w:p w:rsidR="00675A09" w:rsidRPr="00585A1C" w:rsidRDefault="00675A09" w:rsidP="00FF3FE0">
            <w:pPr>
              <w:rPr>
                <w:sz w:val="20"/>
              </w:rPr>
            </w:pPr>
            <w:r w:rsidRPr="00585A1C">
              <w:rPr>
                <w:sz w:val="20"/>
              </w:rPr>
              <w:t xml:space="preserve">Stability Analysis </w:t>
            </w:r>
          </w:p>
        </w:tc>
      </w:tr>
      <w:tr w:rsidR="00675A09" w:rsidRPr="00585A1C" w:rsidTr="00E00D6C">
        <w:tc>
          <w:tcPr>
            <w:tcW w:w="6660" w:type="dxa"/>
            <w:gridSpan w:val="2"/>
          </w:tcPr>
          <w:p w:rsidR="00675A09" w:rsidRPr="00585A1C" w:rsidRDefault="00675A09" w:rsidP="00FF3FE0">
            <w:pPr>
              <w:rPr>
                <w:sz w:val="20"/>
              </w:rPr>
            </w:pPr>
            <w:r w:rsidRPr="00585A1C">
              <w:rPr>
                <w:sz w:val="20"/>
              </w:rPr>
              <w:t>Discrete Dynamical Systems</w:t>
            </w:r>
          </w:p>
        </w:tc>
      </w:tr>
      <w:tr w:rsidR="00675A09" w:rsidRPr="00585A1C" w:rsidTr="00E00D6C">
        <w:tc>
          <w:tcPr>
            <w:tcW w:w="900" w:type="dxa"/>
          </w:tcPr>
          <w:p w:rsidR="00675A09" w:rsidRPr="00585A1C" w:rsidRDefault="00675A09" w:rsidP="00FF3FE0">
            <w:pPr>
              <w:rPr>
                <w:sz w:val="20"/>
              </w:rPr>
            </w:pPr>
          </w:p>
        </w:tc>
        <w:tc>
          <w:tcPr>
            <w:tcW w:w="5760" w:type="dxa"/>
          </w:tcPr>
          <w:p w:rsidR="00675A09" w:rsidRPr="00585A1C" w:rsidRDefault="00675A09" w:rsidP="00FF3FE0">
            <w:pPr>
              <w:rPr>
                <w:sz w:val="20"/>
              </w:rPr>
            </w:pPr>
            <w:r w:rsidRPr="00585A1C">
              <w:rPr>
                <w:sz w:val="20"/>
              </w:rPr>
              <w:t>Discrete Linear Models</w:t>
            </w:r>
          </w:p>
        </w:tc>
      </w:tr>
      <w:tr w:rsidR="00675A09" w:rsidRPr="00585A1C" w:rsidTr="00E00D6C">
        <w:tc>
          <w:tcPr>
            <w:tcW w:w="900" w:type="dxa"/>
          </w:tcPr>
          <w:p w:rsidR="00675A09" w:rsidRPr="00585A1C" w:rsidRDefault="00675A09" w:rsidP="00FF3FE0">
            <w:pPr>
              <w:rPr>
                <w:sz w:val="20"/>
              </w:rPr>
            </w:pPr>
          </w:p>
        </w:tc>
        <w:tc>
          <w:tcPr>
            <w:tcW w:w="5760" w:type="dxa"/>
          </w:tcPr>
          <w:p w:rsidR="00675A09" w:rsidRPr="00585A1C" w:rsidRDefault="00675A09" w:rsidP="00FF3FE0">
            <w:pPr>
              <w:rPr>
                <w:sz w:val="20"/>
              </w:rPr>
            </w:pPr>
            <w:r w:rsidRPr="00585A1C">
              <w:rPr>
                <w:sz w:val="20"/>
              </w:rPr>
              <w:t>A Matrix Algebra Primer</w:t>
            </w:r>
          </w:p>
        </w:tc>
      </w:tr>
      <w:tr w:rsidR="00675A09" w:rsidRPr="00585A1C" w:rsidTr="00E00D6C">
        <w:tc>
          <w:tcPr>
            <w:tcW w:w="900" w:type="dxa"/>
          </w:tcPr>
          <w:p w:rsidR="00675A09" w:rsidRPr="00585A1C" w:rsidRDefault="00675A09" w:rsidP="00FF3FE0">
            <w:pPr>
              <w:rPr>
                <w:sz w:val="20"/>
              </w:rPr>
            </w:pPr>
          </w:p>
        </w:tc>
        <w:tc>
          <w:tcPr>
            <w:tcW w:w="5760" w:type="dxa"/>
          </w:tcPr>
          <w:p w:rsidR="00675A09" w:rsidRPr="00585A1C" w:rsidRDefault="00675A09" w:rsidP="00FF3FE0">
            <w:pPr>
              <w:rPr>
                <w:sz w:val="20"/>
              </w:rPr>
            </w:pPr>
            <w:r w:rsidRPr="00585A1C">
              <w:rPr>
                <w:sz w:val="20"/>
              </w:rPr>
              <w:t>Eigenvalues and Eigenvectors</w:t>
            </w:r>
          </w:p>
        </w:tc>
      </w:tr>
      <w:tr w:rsidR="00675A09" w:rsidRPr="00585A1C" w:rsidTr="00E00D6C">
        <w:tc>
          <w:tcPr>
            <w:tcW w:w="900" w:type="dxa"/>
          </w:tcPr>
          <w:p w:rsidR="00675A09" w:rsidRPr="00585A1C" w:rsidRDefault="00675A09" w:rsidP="00FF3FE0">
            <w:pPr>
              <w:rPr>
                <w:sz w:val="20"/>
              </w:rPr>
            </w:pPr>
          </w:p>
        </w:tc>
        <w:tc>
          <w:tcPr>
            <w:tcW w:w="5760" w:type="dxa"/>
          </w:tcPr>
          <w:p w:rsidR="00675A09" w:rsidRPr="00585A1C" w:rsidRDefault="00675A09" w:rsidP="00FF3FE0">
            <w:pPr>
              <w:rPr>
                <w:sz w:val="20"/>
              </w:rPr>
            </w:pPr>
            <w:r w:rsidRPr="00585A1C">
              <w:rPr>
                <w:sz w:val="20"/>
              </w:rPr>
              <w:t>Theoretical Results</w:t>
            </w:r>
          </w:p>
        </w:tc>
      </w:tr>
      <w:tr w:rsidR="00675A09" w:rsidRPr="00585A1C" w:rsidTr="00E00D6C">
        <w:tc>
          <w:tcPr>
            <w:tcW w:w="6660" w:type="dxa"/>
            <w:gridSpan w:val="2"/>
          </w:tcPr>
          <w:p w:rsidR="00675A09" w:rsidRPr="00585A1C" w:rsidRDefault="00675A09" w:rsidP="00FF3FE0">
            <w:pPr>
              <w:rPr>
                <w:sz w:val="20"/>
              </w:rPr>
            </w:pPr>
            <w:r w:rsidRPr="00585A1C">
              <w:rPr>
                <w:sz w:val="20"/>
              </w:rPr>
              <w:t>Continuous Dynamical Systems</w:t>
            </w:r>
          </w:p>
        </w:tc>
      </w:tr>
      <w:tr w:rsidR="00675A09" w:rsidRPr="00585A1C" w:rsidTr="00E00D6C">
        <w:tc>
          <w:tcPr>
            <w:tcW w:w="900" w:type="dxa"/>
          </w:tcPr>
          <w:p w:rsidR="00675A09" w:rsidRPr="00585A1C" w:rsidRDefault="00675A09" w:rsidP="00FF3FE0">
            <w:pPr>
              <w:rPr>
                <w:sz w:val="20"/>
              </w:rPr>
            </w:pPr>
          </w:p>
        </w:tc>
        <w:tc>
          <w:tcPr>
            <w:tcW w:w="5760" w:type="dxa"/>
          </w:tcPr>
          <w:p w:rsidR="00675A09" w:rsidRPr="00585A1C" w:rsidRDefault="00675A09" w:rsidP="00FF3FE0">
            <w:pPr>
              <w:rPr>
                <w:sz w:val="20"/>
              </w:rPr>
            </w:pPr>
            <w:r w:rsidRPr="00585A1C">
              <w:rPr>
                <w:sz w:val="20"/>
              </w:rPr>
              <w:t>Continuous Models</w:t>
            </w:r>
          </w:p>
        </w:tc>
      </w:tr>
      <w:tr w:rsidR="00675A09" w:rsidRPr="00585A1C" w:rsidTr="00E00D6C">
        <w:tc>
          <w:tcPr>
            <w:tcW w:w="900" w:type="dxa"/>
          </w:tcPr>
          <w:p w:rsidR="00675A09" w:rsidRPr="00585A1C" w:rsidRDefault="00675A09" w:rsidP="00FF3FE0">
            <w:pPr>
              <w:rPr>
                <w:sz w:val="20"/>
              </w:rPr>
            </w:pPr>
          </w:p>
        </w:tc>
        <w:tc>
          <w:tcPr>
            <w:tcW w:w="5760" w:type="dxa"/>
          </w:tcPr>
          <w:p w:rsidR="00675A09" w:rsidRPr="00585A1C" w:rsidRDefault="00675A09" w:rsidP="00FF3FE0">
            <w:pPr>
              <w:rPr>
                <w:sz w:val="20"/>
              </w:rPr>
            </w:pPr>
            <w:r w:rsidRPr="00585A1C">
              <w:rPr>
                <w:sz w:val="20"/>
              </w:rPr>
              <w:t>The Phase Plane</w:t>
            </w:r>
          </w:p>
        </w:tc>
      </w:tr>
      <w:tr w:rsidR="00675A09" w:rsidRPr="00585A1C" w:rsidTr="00E00D6C">
        <w:tc>
          <w:tcPr>
            <w:tcW w:w="900" w:type="dxa"/>
          </w:tcPr>
          <w:p w:rsidR="00675A09" w:rsidRPr="00585A1C" w:rsidRDefault="00675A09" w:rsidP="00FF3FE0">
            <w:pPr>
              <w:rPr>
                <w:sz w:val="20"/>
              </w:rPr>
            </w:pPr>
          </w:p>
        </w:tc>
        <w:tc>
          <w:tcPr>
            <w:tcW w:w="5760" w:type="dxa"/>
          </w:tcPr>
          <w:p w:rsidR="00675A09" w:rsidRPr="00585A1C" w:rsidRDefault="00675A09" w:rsidP="00FF3FE0">
            <w:pPr>
              <w:rPr>
                <w:sz w:val="20"/>
              </w:rPr>
            </w:pPr>
            <w:r w:rsidRPr="00585A1C">
              <w:rPr>
                <w:sz w:val="20"/>
              </w:rPr>
              <w:t>Stability for Linear Systems</w:t>
            </w:r>
          </w:p>
        </w:tc>
      </w:tr>
      <w:tr w:rsidR="00675A09" w:rsidRPr="00585A1C" w:rsidTr="00E00D6C">
        <w:tc>
          <w:tcPr>
            <w:tcW w:w="900" w:type="dxa"/>
          </w:tcPr>
          <w:p w:rsidR="00675A09" w:rsidRPr="00585A1C" w:rsidRDefault="00675A09" w:rsidP="00FF3FE0">
            <w:pPr>
              <w:rPr>
                <w:sz w:val="20"/>
              </w:rPr>
            </w:pPr>
          </w:p>
        </w:tc>
        <w:tc>
          <w:tcPr>
            <w:tcW w:w="5760" w:type="dxa"/>
          </w:tcPr>
          <w:p w:rsidR="00675A09" w:rsidRPr="00585A1C" w:rsidRDefault="00675A09" w:rsidP="00675A09">
            <w:pPr>
              <w:rPr>
                <w:sz w:val="20"/>
              </w:rPr>
            </w:pPr>
            <w:r w:rsidRPr="00585A1C">
              <w:rPr>
                <w:sz w:val="20"/>
              </w:rPr>
              <w:t>Stability for Nonlinear Systems</w:t>
            </w:r>
          </w:p>
        </w:tc>
      </w:tr>
    </w:tbl>
    <w:p w:rsidR="00675A09" w:rsidRPr="00585A1C" w:rsidRDefault="00675A09" w:rsidP="00675A09">
      <w:pPr>
        <w:rPr>
          <w:sz w:val="20"/>
        </w:rPr>
      </w:pPr>
    </w:p>
    <w:p w:rsidR="00B636D0" w:rsidRPr="00585A1C" w:rsidRDefault="00B636D0" w:rsidP="00651388">
      <w:pPr>
        <w:rPr>
          <w:sz w:val="20"/>
        </w:rPr>
      </w:pPr>
    </w:p>
    <w:p w:rsidR="006F74ED" w:rsidRPr="00585A1C" w:rsidRDefault="00691BBB" w:rsidP="00651388">
      <w:pPr>
        <w:rPr>
          <w:sz w:val="20"/>
        </w:rPr>
      </w:pPr>
      <w:r w:rsidRPr="00585A1C">
        <w:rPr>
          <w:sz w:val="20"/>
        </w:rPr>
        <w:t>Elementary genetics serves as a nice introductory example fo</w:t>
      </w:r>
      <w:r w:rsidR="00585A1C" w:rsidRPr="00585A1C">
        <w:rPr>
          <w:sz w:val="20"/>
        </w:rPr>
        <w:t>r discrete one-variable models (Comar, 2008)</w:t>
      </w:r>
      <w:r w:rsidRPr="00585A1C">
        <w:rPr>
          <w:sz w:val="20"/>
        </w:rPr>
        <w:t xml:space="preserve">.  </w:t>
      </w:r>
      <w:r w:rsidR="00E00D6C">
        <w:rPr>
          <w:sz w:val="20"/>
        </w:rPr>
        <w:t>S</w:t>
      </w:r>
      <w:r w:rsidRPr="00585A1C">
        <w:rPr>
          <w:sz w:val="20"/>
        </w:rPr>
        <w:t xml:space="preserve">uppose </w:t>
      </w:r>
      <w:r w:rsidRPr="00585A1C">
        <w:rPr>
          <w:i/>
          <w:sz w:val="20"/>
        </w:rPr>
        <w:t>p</w:t>
      </w:r>
      <w:r w:rsidRPr="00585A1C">
        <w:rPr>
          <w:sz w:val="20"/>
        </w:rPr>
        <w:t xml:space="preserve"> is the gene pool frequency of the malaria susceptibility trait </w:t>
      </w:r>
      <w:r w:rsidRPr="00585A1C">
        <w:rPr>
          <w:b/>
          <w:sz w:val="20"/>
        </w:rPr>
        <w:t>A</w:t>
      </w:r>
      <w:r w:rsidRPr="00585A1C">
        <w:rPr>
          <w:sz w:val="20"/>
        </w:rPr>
        <w:t xml:space="preserve"> and </w:t>
      </w:r>
      <m:oMath>
        <m:r>
          <w:rPr>
            <w:rFonts w:ascii="Cambria Math" w:hAnsi="Cambria Math"/>
            <w:sz w:val="20"/>
          </w:rPr>
          <m:t>q=1-p</m:t>
        </m:r>
      </m:oMath>
      <w:r w:rsidRPr="00585A1C">
        <w:rPr>
          <w:sz w:val="20"/>
        </w:rPr>
        <w:t xml:space="preserve"> is the frequency of the sickle cell trait </w:t>
      </w:r>
      <w:r w:rsidRPr="00585A1C">
        <w:rPr>
          <w:b/>
          <w:sz w:val="20"/>
        </w:rPr>
        <w:t>a</w:t>
      </w:r>
      <w:r w:rsidRPr="00585A1C">
        <w:rPr>
          <w:sz w:val="20"/>
        </w:rPr>
        <w:t>.  Suppose the</w:t>
      </w:r>
      <w:r w:rsidR="00E00D6C">
        <w:rPr>
          <w:sz w:val="20"/>
        </w:rPr>
        <w:t>se</w:t>
      </w:r>
      <w:r w:rsidRPr="00585A1C">
        <w:rPr>
          <w:sz w:val="20"/>
        </w:rPr>
        <w:t xml:space="preserve"> traits are randomly distributed</w:t>
      </w:r>
      <w:r w:rsidRPr="00585A1C">
        <w:rPr>
          <w:rStyle w:val="FootnoteReference"/>
          <w:sz w:val="20"/>
        </w:rPr>
        <w:footnoteReference w:id="5"/>
      </w:r>
      <w:r w:rsidRPr="00585A1C">
        <w:rPr>
          <w:sz w:val="20"/>
        </w:rPr>
        <w:t xml:space="preserve"> among individuals in a population.  Then the genotypes </w:t>
      </w:r>
      <w:r w:rsidRPr="00585A1C">
        <w:rPr>
          <w:b/>
          <w:sz w:val="20"/>
        </w:rPr>
        <w:t>AA</w:t>
      </w:r>
      <w:r w:rsidRPr="00585A1C">
        <w:rPr>
          <w:sz w:val="20"/>
        </w:rPr>
        <w:t xml:space="preserve">, </w:t>
      </w:r>
      <w:proofErr w:type="spellStart"/>
      <w:r w:rsidRPr="00585A1C">
        <w:rPr>
          <w:b/>
          <w:sz w:val="20"/>
        </w:rPr>
        <w:t>Aa</w:t>
      </w:r>
      <w:proofErr w:type="spellEnd"/>
      <w:r w:rsidRPr="00585A1C">
        <w:rPr>
          <w:sz w:val="20"/>
        </w:rPr>
        <w:t xml:space="preserve">, and </w:t>
      </w:r>
      <w:proofErr w:type="spellStart"/>
      <w:r w:rsidRPr="00585A1C">
        <w:rPr>
          <w:b/>
          <w:sz w:val="20"/>
        </w:rPr>
        <w:t>aa</w:t>
      </w:r>
      <w:proofErr w:type="spellEnd"/>
      <w:r w:rsidRPr="00585A1C">
        <w:rPr>
          <w:sz w:val="20"/>
        </w:rPr>
        <w:t xml:space="preserve"> have </w:t>
      </w:r>
      <w:proofErr w:type="gramStart"/>
      <w:r w:rsidRPr="00585A1C">
        <w:rPr>
          <w:sz w:val="20"/>
        </w:rPr>
        <w:t xml:space="preserve">frequencies </w:t>
      </w:r>
      <w:proofErr w:type="gramEnd"/>
      <m:oMath>
        <m:sSup>
          <m:sSupPr>
            <m:ctrlPr>
              <w:rPr>
                <w:rFonts w:ascii="Cambria Math" w:hAnsi="Cambria Math"/>
                <w:i/>
                <w:sz w:val="20"/>
              </w:rPr>
            </m:ctrlPr>
          </m:sSupPr>
          <m:e>
            <m:r>
              <w:rPr>
                <w:rFonts w:ascii="Cambria Math" w:hAnsi="Cambria Math"/>
                <w:sz w:val="20"/>
              </w:rPr>
              <m:t>p</m:t>
            </m:r>
          </m:e>
          <m:sup>
            <m:r>
              <w:rPr>
                <w:rFonts w:ascii="Cambria Math" w:hAnsi="Cambria Math"/>
                <w:sz w:val="20"/>
              </w:rPr>
              <m:t>2</m:t>
            </m:r>
          </m:sup>
        </m:sSup>
      </m:oMath>
      <w:r w:rsidR="006F74ED" w:rsidRPr="00585A1C">
        <w:rPr>
          <w:sz w:val="20"/>
        </w:rPr>
        <w:t xml:space="preserve">, </w:t>
      </w:r>
      <m:oMath>
        <m:r>
          <w:rPr>
            <w:rFonts w:ascii="Cambria Math" w:hAnsi="Cambria Math"/>
            <w:sz w:val="20"/>
          </w:rPr>
          <m:t>2pq</m:t>
        </m:r>
      </m:oMath>
      <w:r w:rsidR="006F74ED" w:rsidRPr="00585A1C">
        <w:rPr>
          <w:sz w:val="20"/>
        </w:rPr>
        <w:t xml:space="preserve">, and </w:t>
      </w:r>
      <m:oMath>
        <m:sSup>
          <m:sSupPr>
            <m:ctrlPr>
              <w:rPr>
                <w:rFonts w:ascii="Cambria Math" w:hAnsi="Cambria Math"/>
                <w:i/>
                <w:sz w:val="20"/>
              </w:rPr>
            </m:ctrlPr>
          </m:sSupPr>
          <m:e>
            <m:r>
              <w:rPr>
                <w:rFonts w:ascii="Cambria Math" w:hAnsi="Cambria Math"/>
                <w:sz w:val="20"/>
              </w:rPr>
              <m:t>q</m:t>
            </m:r>
          </m:e>
          <m:sup>
            <m:r>
              <w:rPr>
                <w:rFonts w:ascii="Cambria Math" w:hAnsi="Cambria Math"/>
                <w:sz w:val="20"/>
              </w:rPr>
              <m:t>2</m:t>
            </m:r>
          </m:sup>
        </m:sSup>
      </m:oMath>
      <w:r w:rsidR="006F74ED" w:rsidRPr="00585A1C">
        <w:rPr>
          <w:sz w:val="20"/>
        </w:rPr>
        <w:t xml:space="preserve">, respectively.  If we assign a value of 1 to the fitness of the heterozygote </w:t>
      </w:r>
      <w:proofErr w:type="spellStart"/>
      <w:proofErr w:type="gramStart"/>
      <w:r w:rsidR="006F74ED" w:rsidRPr="00585A1C">
        <w:rPr>
          <w:b/>
          <w:sz w:val="20"/>
        </w:rPr>
        <w:t>Aa</w:t>
      </w:r>
      <w:proofErr w:type="spellEnd"/>
      <w:proofErr w:type="gramEnd"/>
      <w:r w:rsidR="006F74ED" w:rsidRPr="00585A1C">
        <w:rPr>
          <w:sz w:val="20"/>
        </w:rPr>
        <w:t xml:space="preserve">, then the fitness of the homozygote </w:t>
      </w:r>
      <w:r w:rsidR="006F74ED" w:rsidRPr="00585A1C">
        <w:rPr>
          <w:b/>
          <w:sz w:val="20"/>
        </w:rPr>
        <w:t>AA</w:t>
      </w:r>
      <w:r w:rsidR="006F74ED" w:rsidRPr="00585A1C">
        <w:rPr>
          <w:sz w:val="20"/>
        </w:rPr>
        <w:t xml:space="preserve"> is some number </w:t>
      </w:r>
      <m:oMath>
        <m:r>
          <w:rPr>
            <w:rFonts w:ascii="Cambria Math" w:hAnsi="Cambria Math"/>
            <w:sz w:val="20"/>
          </w:rPr>
          <m:t>m∈(0,1]</m:t>
        </m:r>
      </m:oMath>
      <w:r w:rsidR="006F74ED" w:rsidRPr="00585A1C">
        <w:rPr>
          <w:sz w:val="20"/>
        </w:rPr>
        <w:t xml:space="preserve"> whose value depends on the risk of malaria.  The homozygote </w:t>
      </w:r>
      <w:proofErr w:type="spellStart"/>
      <w:proofErr w:type="gramStart"/>
      <w:r w:rsidR="006F74ED" w:rsidRPr="00585A1C">
        <w:rPr>
          <w:b/>
          <w:sz w:val="20"/>
        </w:rPr>
        <w:t>aa</w:t>
      </w:r>
      <w:proofErr w:type="spellEnd"/>
      <w:proofErr w:type="gramEnd"/>
      <w:r w:rsidR="006F74ED" w:rsidRPr="00585A1C">
        <w:rPr>
          <w:sz w:val="20"/>
        </w:rPr>
        <w:t xml:space="preserve"> results in sickle cell anemia, with fitness 0.  Given these assumptions, the relative frequencies of parents are in the </w:t>
      </w:r>
      <w:proofErr w:type="gramStart"/>
      <w:r w:rsidR="006F74ED" w:rsidRPr="00585A1C">
        <w:rPr>
          <w:sz w:val="20"/>
        </w:rPr>
        <w:t xml:space="preserve">ratio </w:t>
      </w:r>
      <w:proofErr w:type="gramEnd"/>
      <m:oMath>
        <m:d>
          <m:dPr>
            <m:ctrlPr>
              <w:rPr>
                <w:rFonts w:ascii="Cambria Math" w:hAnsi="Cambria Math"/>
                <w:i/>
                <w:sz w:val="20"/>
              </w:rPr>
            </m:ctrlPr>
          </m:dPr>
          <m:e>
            <m:r>
              <w:rPr>
                <w:rFonts w:ascii="Cambria Math" w:hAnsi="Cambria Math"/>
                <w:sz w:val="20"/>
              </w:rPr>
              <m:t>1-m</m:t>
            </m:r>
          </m:e>
        </m:d>
        <m:sSup>
          <m:sSupPr>
            <m:ctrlPr>
              <w:rPr>
                <w:rFonts w:ascii="Cambria Math" w:hAnsi="Cambria Math"/>
                <w:i/>
                <w:sz w:val="20"/>
              </w:rPr>
            </m:ctrlPr>
          </m:sSupPr>
          <m:e>
            <m:r>
              <w:rPr>
                <w:rFonts w:ascii="Cambria Math" w:hAnsi="Cambria Math"/>
                <w:sz w:val="20"/>
              </w:rPr>
              <m:t>p</m:t>
            </m:r>
          </m:e>
          <m:sup>
            <m:r>
              <w:rPr>
                <w:rFonts w:ascii="Cambria Math" w:hAnsi="Cambria Math"/>
                <w:sz w:val="20"/>
              </w:rPr>
              <m:t>2</m:t>
            </m:r>
          </m:sup>
        </m:sSup>
        <m:r>
          <w:rPr>
            <w:rFonts w:ascii="Cambria Math" w:hAnsi="Cambria Math"/>
            <w:sz w:val="20"/>
          </w:rPr>
          <m:t>:2pq</m:t>
        </m:r>
      </m:oMath>
      <w:r w:rsidR="006F74ED" w:rsidRPr="00585A1C">
        <w:rPr>
          <w:sz w:val="20"/>
        </w:rPr>
        <w:t xml:space="preserve">.  Hence, the next generation has traits </w:t>
      </w:r>
      <w:r w:rsidR="006F74ED" w:rsidRPr="00585A1C">
        <w:rPr>
          <w:b/>
          <w:sz w:val="20"/>
        </w:rPr>
        <w:t>A</w:t>
      </w:r>
      <w:r w:rsidR="006F74ED" w:rsidRPr="00585A1C">
        <w:rPr>
          <w:sz w:val="20"/>
        </w:rPr>
        <w:t xml:space="preserve"> and </w:t>
      </w:r>
      <w:r w:rsidR="006F74ED" w:rsidRPr="00585A1C">
        <w:rPr>
          <w:b/>
          <w:sz w:val="20"/>
        </w:rPr>
        <w:t>a</w:t>
      </w:r>
      <w:r w:rsidR="006F74ED" w:rsidRPr="00585A1C">
        <w:rPr>
          <w:sz w:val="20"/>
        </w:rPr>
        <w:t xml:space="preserve"> with relative frequencies given by the </w:t>
      </w:r>
      <w:proofErr w:type="gramStart"/>
      <w:r w:rsidR="006F74ED" w:rsidRPr="00585A1C">
        <w:rPr>
          <w:sz w:val="20"/>
        </w:rPr>
        <w:t xml:space="preserve">ratio </w:t>
      </w:r>
      <w:proofErr w:type="gramEnd"/>
      <m:oMath>
        <m:d>
          <m:dPr>
            <m:begChr m:val="["/>
            <m:endChr m:val="]"/>
            <m:ctrlPr>
              <w:rPr>
                <w:rFonts w:ascii="Cambria Math" w:hAnsi="Cambria Math"/>
                <w:i/>
                <w:sz w:val="20"/>
              </w:rPr>
            </m:ctrlPr>
          </m:dPr>
          <m:e>
            <m:r>
              <w:rPr>
                <w:rFonts w:ascii="Cambria Math" w:hAnsi="Cambria Math"/>
                <w:sz w:val="20"/>
              </w:rPr>
              <m:t>2</m:t>
            </m:r>
            <m:d>
              <m:dPr>
                <m:ctrlPr>
                  <w:rPr>
                    <w:rFonts w:ascii="Cambria Math" w:hAnsi="Cambria Math"/>
                    <w:i/>
                    <w:sz w:val="20"/>
                  </w:rPr>
                </m:ctrlPr>
              </m:dPr>
              <m:e>
                <m:r>
                  <w:rPr>
                    <w:rFonts w:ascii="Cambria Math" w:hAnsi="Cambria Math"/>
                    <w:sz w:val="20"/>
                  </w:rPr>
                  <m:t>1-m</m:t>
                </m:r>
              </m:e>
            </m:d>
            <m:sSup>
              <m:sSupPr>
                <m:ctrlPr>
                  <w:rPr>
                    <w:rFonts w:ascii="Cambria Math" w:hAnsi="Cambria Math"/>
                    <w:i/>
                    <w:sz w:val="20"/>
                  </w:rPr>
                </m:ctrlPr>
              </m:sSupPr>
              <m:e>
                <m:r>
                  <w:rPr>
                    <w:rFonts w:ascii="Cambria Math" w:hAnsi="Cambria Math"/>
                    <w:sz w:val="20"/>
                  </w:rPr>
                  <m:t>p</m:t>
                </m:r>
              </m:e>
              <m:sup>
                <m:r>
                  <w:rPr>
                    <w:rFonts w:ascii="Cambria Math" w:hAnsi="Cambria Math"/>
                    <w:sz w:val="20"/>
                  </w:rPr>
                  <m:t>2</m:t>
                </m:r>
              </m:sup>
            </m:sSup>
            <m:r>
              <w:rPr>
                <w:rFonts w:ascii="Cambria Math" w:hAnsi="Cambria Math"/>
                <w:sz w:val="20"/>
              </w:rPr>
              <m:t>+2pq</m:t>
            </m:r>
          </m:e>
        </m:d>
        <m:r>
          <w:rPr>
            <w:rFonts w:ascii="Cambria Math" w:hAnsi="Cambria Math"/>
            <w:sz w:val="20"/>
          </w:rPr>
          <m:t>:2pq</m:t>
        </m:r>
      </m:oMath>
      <w:r w:rsidR="006F74ED" w:rsidRPr="00585A1C">
        <w:rPr>
          <w:sz w:val="20"/>
        </w:rPr>
        <w:t>, from which we can obtain the difference equation</w:t>
      </w:r>
    </w:p>
    <w:p w:rsidR="000F59FB" w:rsidRPr="00585A1C" w:rsidRDefault="006F74ED" w:rsidP="00651388">
      <w:pPr>
        <w:rPr>
          <w:sz w:val="20"/>
        </w:rPr>
      </w:pPr>
      <w:r w:rsidRPr="00585A1C">
        <w:rPr>
          <w:sz w:val="20"/>
        </w:rPr>
        <w:br/>
      </w:r>
      <m:oMathPara>
        <m:oMath>
          <m:sSub>
            <m:sSubPr>
              <m:ctrlPr>
                <w:rPr>
                  <w:rFonts w:ascii="Cambria Math" w:hAnsi="Cambria Math"/>
                  <w:i/>
                  <w:sz w:val="20"/>
                </w:rPr>
              </m:ctrlPr>
            </m:sSubPr>
            <m:e>
              <m:r>
                <w:rPr>
                  <w:rFonts w:ascii="Cambria Math" w:hAnsi="Cambria Math"/>
                  <w:sz w:val="20"/>
                </w:rPr>
                <m:t>q</m:t>
              </m:r>
            </m:e>
            <m:sub>
              <m:r>
                <w:rPr>
                  <w:rFonts w:ascii="Cambria Math" w:hAnsi="Cambria Math"/>
                  <w:sz w:val="20"/>
                </w:rPr>
                <m:t>t+1</m:t>
              </m:r>
            </m:sub>
          </m:sSub>
          <m:r>
            <w:rPr>
              <w:rFonts w:ascii="Cambria Math" w:hAnsi="Cambria Math"/>
              <w:sz w:val="20"/>
            </w:rPr>
            <m:t>=</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q</m:t>
                  </m:r>
                </m:e>
                <m:sub>
                  <m:r>
                    <w:rPr>
                      <w:rFonts w:ascii="Cambria Math" w:hAnsi="Cambria Math"/>
                      <w:sz w:val="20"/>
                    </w:rPr>
                    <m:t>t</m:t>
                  </m:r>
                </m:sub>
              </m:sSub>
            </m:num>
            <m:den>
              <m:d>
                <m:dPr>
                  <m:ctrlPr>
                    <w:rPr>
                      <w:rFonts w:ascii="Cambria Math" w:hAnsi="Cambria Math"/>
                      <w:i/>
                      <w:sz w:val="20"/>
                    </w:rPr>
                  </m:ctrlPr>
                </m:dPr>
                <m:e>
                  <m:r>
                    <w:rPr>
                      <w:rFonts w:ascii="Cambria Math" w:hAnsi="Cambria Math"/>
                      <w:sz w:val="20"/>
                    </w:rPr>
                    <m:t>1-m</m:t>
                  </m:r>
                </m:e>
              </m:d>
              <m:d>
                <m:dPr>
                  <m:ctrlPr>
                    <w:rPr>
                      <w:rFonts w:ascii="Cambria Math" w:hAnsi="Cambria Math"/>
                      <w:i/>
                      <w:sz w:val="20"/>
                    </w:rPr>
                  </m:ctrlPr>
                </m:dPr>
                <m:e>
                  <m:r>
                    <w:rPr>
                      <w:rFonts w:ascii="Cambria Math" w:hAnsi="Cambria Math"/>
                      <w:sz w:val="20"/>
                    </w:rPr>
                    <m:t>1-</m:t>
                  </m:r>
                  <m:sSub>
                    <m:sSubPr>
                      <m:ctrlPr>
                        <w:rPr>
                          <w:rFonts w:ascii="Cambria Math" w:hAnsi="Cambria Math"/>
                          <w:i/>
                          <w:sz w:val="20"/>
                        </w:rPr>
                      </m:ctrlPr>
                    </m:sSubPr>
                    <m:e>
                      <m:r>
                        <w:rPr>
                          <w:rFonts w:ascii="Cambria Math" w:hAnsi="Cambria Math"/>
                          <w:sz w:val="20"/>
                        </w:rPr>
                        <m:t>q</m:t>
                      </m:r>
                    </m:e>
                    <m:sub>
                      <m:r>
                        <w:rPr>
                          <w:rFonts w:ascii="Cambria Math" w:hAnsi="Cambria Math"/>
                          <w:sz w:val="20"/>
                        </w:rPr>
                        <m:t>t</m:t>
                      </m:r>
                    </m:sub>
                  </m:sSub>
                </m:e>
              </m:d>
              <m:r>
                <w:rPr>
                  <w:rFonts w:ascii="Cambria Math" w:hAnsi="Cambria Math"/>
                  <w:sz w:val="20"/>
                </w:rPr>
                <m:t>+2</m:t>
              </m:r>
              <m:sSub>
                <m:sSubPr>
                  <m:ctrlPr>
                    <w:rPr>
                      <w:rFonts w:ascii="Cambria Math" w:hAnsi="Cambria Math"/>
                      <w:i/>
                      <w:sz w:val="20"/>
                    </w:rPr>
                  </m:ctrlPr>
                </m:sSubPr>
                <m:e>
                  <m:r>
                    <w:rPr>
                      <w:rFonts w:ascii="Cambria Math" w:hAnsi="Cambria Math"/>
                      <w:sz w:val="20"/>
                    </w:rPr>
                    <m:t>q</m:t>
                  </m:r>
                </m:e>
                <m:sub>
                  <m:r>
                    <w:rPr>
                      <w:rFonts w:ascii="Cambria Math" w:hAnsi="Cambria Math"/>
                      <w:sz w:val="20"/>
                    </w:rPr>
                    <m:t>t</m:t>
                  </m:r>
                </m:sub>
              </m:sSub>
            </m:den>
          </m:f>
        </m:oMath>
      </m:oMathPara>
    </w:p>
    <w:p w:rsidR="006F74ED" w:rsidRPr="00585A1C" w:rsidRDefault="006F74ED" w:rsidP="00651388">
      <w:pPr>
        <w:rPr>
          <w:sz w:val="20"/>
        </w:rPr>
      </w:pPr>
    </w:p>
    <w:p w:rsidR="006F74ED" w:rsidRPr="00585A1C" w:rsidRDefault="006F74ED" w:rsidP="00651388">
      <w:pPr>
        <w:rPr>
          <w:sz w:val="20"/>
        </w:rPr>
      </w:pPr>
      <w:proofErr w:type="gramStart"/>
      <w:r w:rsidRPr="00585A1C">
        <w:rPr>
          <w:sz w:val="20"/>
        </w:rPr>
        <w:t>for</w:t>
      </w:r>
      <w:proofErr w:type="gramEnd"/>
      <w:r w:rsidRPr="00585A1C">
        <w:rPr>
          <w:sz w:val="20"/>
        </w:rPr>
        <w:t xml:space="preserve"> the sickle cell trait.  </w:t>
      </w:r>
      <w:r w:rsidR="0098779D" w:rsidRPr="00585A1C">
        <w:rPr>
          <w:sz w:val="20"/>
        </w:rPr>
        <w:t>Students can experiment with this model, with questions such as</w:t>
      </w:r>
    </w:p>
    <w:p w:rsidR="0098779D" w:rsidRPr="00585A1C" w:rsidRDefault="0098779D" w:rsidP="00651388">
      <w:pPr>
        <w:rPr>
          <w:sz w:val="20"/>
        </w:rPr>
      </w:pPr>
    </w:p>
    <w:p w:rsidR="0098779D" w:rsidRPr="00585A1C" w:rsidRDefault="0098779D" w:rsidP="0098779D">
      <w:pPr>
        <w:pStyle w:val="ListParagraph"/>
        <w:numPr>
          <w:ilvl w:val="0"/>
          <w:numId w:val="20"/>
        </w:numPr>
        <w:rPr>
          <w:sz w:val="20"/>
        </w:rPr>
      </w:pPr>
      <w:r w:rsidRPr="00585A1C">
        <w:rPr>
          <w:sz w:val="20"/>
        </w:rPr>
        <w:t>If the risk of malaria is extremely high (</w:t>
      </w:r>
      <m:oMath>
        <m:r>
          <w:rPr>
            <w:rFonts w:ascii="Cambria Math" w:hAnsi="Cambria Math"/>
            <w:sz w:val="20"/>
          </w:rPr>
          <m:t>m→0</m:t>
        </m:r>
      </m:oMath>
      <w:r w:rsidRPr="00585A1C">
        <w:rPr>
          <w:sz w:val="20"/>
        </w:rPr>
        <w:t>), what happens to the gene pool?</w:t>
      </w:r>
    </w:p>
    <w:p w:rsidR="0098779D" w:rsidRPr="00585A1C" w:rsidRDefault="0098779D" w:rsidP="0098779D">
      <w:pPr>
        <w:pStyle w:val="ListParagraph"/>
        <w:numPr>
          <w:ilvl w:val="0"/>
          <w:numId w:val="20"/>
        </w:numPr>
        <w:rPr>
          <w:sz w:val="20"/>
        </w:rPr>
      </w:pPr>
      <w:r w:rsidRPr="00585A1C">
        <w:rPr>
          <w:sz w:val="20"/>
        </w:rPr>
        <w:t xml:space="preserve">Suppose a population with a given initial </w:t>
      </w:r>
      <w:r w:rsidRPr="00585A1C">
        <w:rPr>
          <w:i/>
          <w:sz w:val="20"/>
        </w:rPr>
        <w:t>q</w:t>
      </w:r>
      <w:r w:rsidRPr="00585A1C">
        <w:rPr>
          <w:sz w:val="20"/>
        </w:rPr>
        <w:t xml:space="preserve"> moves to a non-malarial environment.  How does the frequency of the sickle cell trait change over 100 generations?</w:t>
      </w:r>
    </w:p>
    <w:p w:rsidR="0098779D" w:rsidRPr="00585A1C" w:rsidRDefault="0098779D" w:rsidP="0098779D">
      <w:pPr>
        <w:rPr>
          <w:sz w:val="20"/>
        </w:rPr>
      </w:pPr>
    </w:p>
    <w:p w:rsidR="00BB61EC" w:rsidRPr="00585A1C" w:rsidRDefault="0098779D" w:rsidP="0098779D">
      <w:pPr>
        <w:rPr>
          <w:sz w:val="20"/>
        </w:rPr>
      </w:pPr>
      <w:r w:rsidRPr="00585A1C">
        <w:rPr>
          <w:sz w:val="20"/>
        </w:rPr>
        <w:t>My favorite continuous model is the resource utilization model</w:t>
      </w:r>
    </w:p>
    <w:p w:rsidR="0098779D" w:rsidRPr="00585A1C" w:rsidRDefault="0098779D" w:rsidP="0098779D">
      <w:pPr>
        <w:rPr>
          <w:sz w:val="20"/>
        </w:rPr>
      </w:pPr>
      <w:r w:rsidRPr="00585A1C">
        <w:rPr>
          <w:sz w:val="20"/>
        </w:rPr>
        <w:br/>
      </w:r>
      <m:oMathPara>
        <m:oMath>
          <m:f>
            <m:fPr>
              <m:ctrlPr>
                <w:rPr>
                  <w:rFonts w:ascii="Cambria Math" w:hAnsi="Cambria Math"/>
                  <w:i/>
                  <w:sz w:val="20"/>
                </w:rPr>
              </m:ctrlPr>
            </m:fPr>
            <m:num>
              <m:r>
                <w:rPr>
                  <w:rFonts w:ascii="Cambria Math" w:hAnsi="Cambria Math"/>
                  <w:sz w:val="20"/>
                </w:rPr>
                <m:t>dx</m:t>
              </m:r>
            </m:num>
            <m:den>
              <m:r>
                <w:rPr>
                  <w:rFonts w:ascii="Cambria Math" w:hAnsi="Cambria Math"/>
                  <w:sz w:val="20"/>
                </w:rPr>
                <m:t>dt</m:t>
              </m:r>
            </m:den>
          </m:f>
          <m:r>
            <w:rPr>
              <w:rFonts w:ascii="Cambria Math" w:hAnsi="Cambria Math"/>
              <w:sz w:val="20"/>
            </w:rPr>
            <m:t>=f</m:t>
          </m:r>
          <m:d>
            <m:dPr>
              <m:ctrlPr>
                <w:rPr>
                  <w:rFonts w:ascii="Cambria Math" w:hAnsi="Cambria Math"/>
                  <w:i/>
                  <w:sz w:val="20"/>
                </w:rPr>
              </m:ctrlPr>
            </m:dPr>
            <m:e>
              <m:r>
                <w:rPr>
                  <w:rFonts w:ascii="Cambria Math" w:hAnsi="Cambria Math"/>
                  <w:sz w:val="20"/>
                </w:rPr>
                <m:t>x</m:t>
              </m:r>
            </m:e>
          </m:d>
          <m:r>
            <w:rPr>
              <w:rFonts w:ascii="Cambria Math" w:hAnsi="Cambria Math"/>
              <w:sz w:val="20"/>
            </w:rPr>
            <m:t>-Cg</m:t>
          </m:r>
          <m:d>
            <m:dPr>
              <m:ctrlPr>
                <w:rPr>
                  <w:rFonts w:ascii="Cambria Math" w:hAnsi="Cambria Math"/>
                  <w:i/>
                  <w:sz w:val="20"/>
                </w:rPr>
              </m:ctrlPr>
            </m:dPr>
            <m:e>
              <m:r>
                <w:rPr>
                  <w:rFonts w:ascii="Cambria Math" w:hAnsi="Cambria Math"/>
                  <w:sz w:val="20"/>
                </w:rPr>
                <m:t>x</m:t>
              </m:r>
            </m:e>
          </m:d>
          <m:r>
            <w:rPr>
              <w:rFonts w:ascii="Cambria Math" w:hAnsi="Cambria Math"/>
              <w:sz w:val="20"/>
            </w:rPr>
            <m:t>,</m:t>
          </m:r>
        </m:oMath>
      </m:oMathPara>
    </w:p>
    <w:p w:rsidR="00BB61EC" w:rsidRPr="00585A1C" w:rsidRDefault="00BB61EC" w:rsidP="0098779D">
      <w:pPr>
        <w:rPr>
          <w:sz w:val="20"/>
        </w:rPr>
      </w:pPr>
    </w:p>
    <w:p w:rsidR="0098779D" w:rsidRPr="00585A1C" w:rsidRDefault="0098779D" w:rsidP="0098779D">
      <w:pPr>
        <w:rPr>
          <w:sz w:val="20"/>
        </w:rPr>
      </w:pPr>
      <w:proofErr w:type="gramStart"/>
      <w:r w:rsidRPr="00585A1C">
        <w:rPr>
          <w:sz w:val="20"/>
        </w:rPr>
        <w:t>where</w:t>
      </w:r>
      <w:proofErr w:type="gramEnd"/>
      <w:r w:rsidRPr="00585A1C">
        <w:rPr>
          <w:sz w:val="20"/>
        </w:rPr>
        <w:t xml:space="preserve"> </w:t>
      </w:r>
      <w:r w:rsidRPr="00585A1C">
        <w:rPr>
          <w:i/>
          <w:sz w:val="20"/>
        </w:rPr>
        <w:t>x</w:t>
      </w:r>
      <w:r w:rsidRPr="00585A1C">
        <w:rPr>
          <w:sz w:val="20"/>
        </w:rPr>
        <w:t xml:space="preserve"> is the level of some resource, </w:t>
      </w:r>
      <w:r w:rsidRPr="00585A1C">
        <w:rPr>
          <w:i/>
          <w:sz w:val="20"/>
        </w:rPr>
        <w:t>f</w:t>
      </w:r>
      <w:r w:rsidRPr="00585A1C">
        <w:rPr>
          <w:sz w:val="20"/>
        </w:rPr>
        <w:t xml:space="preserve"> is a function representing </w:t>
      </w:r>
      <w:r w:rsidR="00E00D6C">
        <w:rPr>
          <w:sz w:val="20"/>
        </w:rPr>
        <w:t>its</w:t>
      </w:r>
      <w:r w:rsidRPr="00585A1C">
        <w:rPr>
          <w:sz w:val="20"/>
        </w:rPr>
        <w:t xml:space="preserve"> natural change, </w:t>
      </w:r>
      <w:r w:rsidRPr="00585A1C">
        <w:rPr>
          <w:i/>
          <w:sz w:val="20"/>
        </w:rPr>
        <w:t>g</w:t>
      </w:r>
      <w:r w:rsidRPr="00585A1C">
        <w:rPr>
          <w:sz w:val="20"/>
        </w:rPr>
        <w:t xml:space="preserve"> is a function representing the decrease in level caused by an average consumer, and </w:t>
      </w:r>
      <w:r w:rsidRPr="00585A1C">
        <w:rPr>
          <w:i/>
          <w:sz w:val="20"/>
        </w:rPr>
        <w:t>C</w:t>
      </w:r>
      <w:r w:rsidRPr="00585A1C">
        <w:rPr>
          <w:sz w:val="20"/>
        </w:rPr>
        <w:t xml:space="preserve"> is the fixed number of consumers.  </w:t>
      </w:r>
      <w:r w:rsidR="00E00D6C">
        <w:rPr>
          <w:sz w:val="20"/>
        </w:rPr>
        <w:t>W</w:t>
      </w:r>
      <w:r w:rsidRPr="00585A1C">
        <w:rPr>
          <w:sz w:val="20"/>
        </w:rPr>
        <w:t xml:space="preserve">e can use the prey equation from any predator-prey model, with the level of predators taken as a parameter rather than a dynamic variable.  We use </w:t>
      </w:r>
      <w:proofErr w:type="spellStart"/>
      <w:r w:rsidRPr="00585A1C">
        <w:rPr>
          <w:sz w:val="20"/>
        </w:rPr>
        <w:t>Matlab’s</w:t>
      </w:r>
      <w:proofErr w:type="spellEnd"/>
      <w:r w:rsidRPr="00585A1C">
        <w:rPr>
          <w:sz w:val="20"/>
        </w:rPr>
        <w:t xml:space="preserve"> built-in numerical differential equation solver to run simulations with models of this form.  Students quickly discover the </w:t>
      </w:r>
      <w:r w:rsidR="004534D4" w:rsidRPr="00585A1C">
        <w:rPr>
          <w:sz w:val="20"/>
        </w:rPr>
        <w:t>concepts</w:t>
      </w:r>
      <w:r w:rsidRPr="00585A1C">
        <w:rPr>
          <w:sz w:val="20"/>
        </w:rPr>
        <w:t xml:space="preserve"> of stable and unstable </w:t>
      </w:r>
      <w:proofErr w:type="spellStart"/>
      <w:r w:rsidRPr="00585A1C">
        <w:rPr>
          <w:sz w:val="20"/>
        </w:rPr>
        <w:t>equilibria</w:t>
      </w:r>
      <w:proofErr w:type="spellEnd"/>
      <w:r w:rsidR="004534D4" w:rsidRPr="00585A1C">
        <w:rPr>
          <w:sz w:val="20"/>
        </w:rPr>
        <w:t>, which are then explored mathematically in the subsequent sections on the phase line and stability computation</w:t>
      </w:r>
      <w:r w:rsidRPr="00585A1C">
        <w:rPr>
          <w:sz w:val="20"/>
        </w:rPr>
        <w:t>.</w:t>
      </w:r>
    </w:p>
    <w:p w:rsidR="004534D4" w:rsidRPr="00585A1C" w:rsidRDefault="004534D4" w:rsidP="0098779D">
      <w:pPr>
        <w:rPr>
          <w:sz w:val="20"/>
        </w:rPr>
      </w:pPr>
    </w:p>
    <w:p w:rsidR="004534D4" w:rsidRPr="00585A1C" w:rsidRDefault="004534D4" w:rsidP="0098779D">
      <w:pPr>
        <w:rPr>
          <w:sz w:val="20"/>
        </w:rPr>
      </w:pPr>
      <w:r w:rsidRPr="00585A1C">
        <w:rPr>
          <w:sz w:val="20"/>
        </w:rPr>
        <w:t xml:space="preserve">I have my students develop a stage-structured population model as an example of a discrete system.  </w:t>
      </w:r>
      <w:r w:rsidR="00E00D6C">
        <w:rPr>
          <w:sz w:val="20"/>
        </w:rPr>
        <w:t>N</w:t>
      </w:r>
      <w:r w:rsidR="00585A1C" w:rsidRPr="00585A1C">
        <w:rPr>
          <w:sz w:val="20"/>
        </w:rPr>
        <w:t xml:space="preserve">umerical experiments (see </w:t>
      </w:r>
      <w:proofErr w:type="spellStart"/>
      <w:r w:rsidR="00585A1C" w:rsidRPr="00585A1C">
        <w:rPr>
          <w:sz w:val="20"/>
        </w:rPr>
        <w:t>Ledder</w:t>
      </w:r>
      <w:proofErr w:type="spellEnd"/>
      <w:r w:rsidR="00585A1C" w:rsidRPr="00585A1C">
        <w:rPr>
          <w:sz w:val="20"/>
        </w:rPr>
        <w:t xml:space="preserve"> et al (2012)</w:t>
      </w:r>
      <w:r w:rsidRPr="00585A1C">
        <w:rPr>
          <w:sz w:val="20"/>
        </w:rPr>
        <w:t>) lead naturally to the discovery of the dominant eigenvalue and its eigenvector as the long-term stable growth rate and stage-distribution ratio.  I present the formal theory of eigenvalues only after this initial exploration.</w:t>
      </w:r>
    </w:p>
    <w:p w:rsidR="004534D4" w:rsidRPr="00585A1C" w:rsidRDefault="004534D4" w:rsidP="0098779D">
      <w:pPr>
        <w:rPr>
          <w:sz w:val="20"/>
        </w:rPr>
      </w:pPr>
    </w:p>
    <w:p w:rsidR="004534D4" w:rsidRPr="00585A1C" w:rsidRDefault="004534D4" w:rsidP="0098779D">
      <w:pPr>
        <w:rPr>
          <w:sz w:val="20"/>
        </w:rPr>
      </w:pPr>
      <w:r w:rsidRPr="00585A1C">
        <w:rPr>
          <w:sz w:val="20"/>
        </w:rPr>
        <w:t xml:space="preserve">There are a number of good models to use as introductory examples for continuous dynamical systems.  </w:t>
      </w:r>
      <w:r w:rsidR="007428CF">
        <w:rPr>
          <w:sz w:val="20"/>
        </w:rPr>
        <w:t xml:space="preserve">Pharmacokinetics provides a good example of a </w:t>
      </w:r>
      <w:r w:rsidRPr="00585A1C">
        <w:rPr>
          <w:sz w:val="20"/>
        </w:rPr>
        <w:t xml:space="preserve">linear </w:t>
      </w:r>
      <w:r w:rsidR="007428CF">
        <w:rPr>
          <w:sz w:val="20"/>
        </w:rPr>
        <w:t xml:space="preserve">system, and </w:t>
      </w:r>
      <w:proofErr w:type="spellStart"/>
      <w:r w:rsidRPr="00585A1C">
        <w:rPr>
          <w:sz w:val="20"/>
        </w:rPr>
        <w:t>Michaelis-Menten</w:t>
      </w:r>
      <w:proofErr w:type="spellEnd"/>
      <w:r w:rsidRPr="00585A1C">
        <w:rPr>
          <w:sz w:val="20"/>
        </w:rPr>
        <w:t xml:space="preserve"> </w:t>
      </w:r>
      <w:r w:rsidR="007428CF">
        <w:rPr>
          <w:sz w:val="20"/>
        </w:rPr>
        <w:t>kinetics</w:t>
      </w:r>
      <w:r w:rsidR="007428CF" w:rsidRPr="00585A1C">
        <w:rPr>
          <w:sz w:val="20"/>
        </w:rPr>
        <w:t xml:space="preserve"> </w:t>
      </w:r>
      <w:r w:rsidR="007428CF">
        <w:rPr>
          <w:sz w:val="20"/>
        </w:rPr>
        <w:t xml:space="preserve">provides </w:t>
      </w:r>
      <w:r w:rsidRPr="00585A1C">
        <w:rPr>
          <w:sz w:val="20"/>
        </w:rPr>
        <w:t>a relatively simple example of a nonlinear system.  Depending on the student populations, I will a</w:t>
      </w:r>
      <w:r w:rsidR="00585A1C" w:rsidRPr="00585A1C">
        <w:rPr>
          <w:sz w:val="20"/>
        </w:rPr>
        <w:t xml:space="preserve">lso use the </w:t>
      </w:r>
      <w:proofErr w:type="spellStart"/>
      <w:r w:rsidR="00585A1C" w:rsidRPr="00585A1C">
        <w:rPr>
          <w:sz w:val="20"/>
        </w:rPr>
        <w:t>Perelson</w:t>
      </w:r>
      <w:proofErr w:type="spellEnd"/>
      <w:r w:rsidR="00E00D6C">
        <w:rPr>
          <w:sz w:val="20"/>
        </w:rPr>
        <w:t xml:space="preserve"> and Nelson (1999) HIV model </w:t>
      </w:r>
      <w:r w:rsidRPr="00585A1C">
        <w:rPr>
          <w:sz w:val="20"/>
        </w:rPr>
        <w:t xml:space="preserve">or a predator-prey model with logistic growth in the prey and a </w:t>
      </w:r>
      <w:proofErr w:type="spellStart"/>
      <w:r w:rsidRPr="00585A1C">
        <w:rPr>
          <w:sz w:val="20"/>
        </w:rPr>
        <w:t>Holl</w:t>
      </w:r>
      <w:r w:rsidR="00585A1C" w:rsidRPr="00585A1C">
        <w:rPr>
          <w:sz w:val="20"/>
        </w:rPr>
        <w:t>ing</w:t>
      </w:r>
      <w:proofErr w:type="spellEnd"/>
      <w:r w:rsidR="00585A1C" w:rsidRPr="00585A1C">
        <w:rPr>
          <w:sz w:val="20"/>
        </w:rPr>
        <w:t xml:space="preserve"> Type 2 functional response (</w:t>
      </w:r>
      <w:proofErr w:type="spellStart"/>
      <w:r w:rsidR="00585A1C" w:rsidRPr="00585A1C">
        <w:rPr>
          <w:sz w:val="20"/>
        </w:rPr>
        <w:t>Brauer</w:t>
      </w:r>
      <w:proofErr w:type="spellEnd"/>
      <w:r w:rsidR="00585A1C" w:rsidRPr="00585A1C">
        <w:rPr>
          <w:sz w:val="20"/>
        </w:rPr>
        <w:t xml:space="preserve"> and Castillo-Chavez, 2001)</w:t>
      </w:r>
      <w:r w:rsidRPr="00585A1C">
        <w:rPr>
          <w:sz w:val="20"/>
        </w:rPr>
        <w:t xml:space="preserve">.  </w:t>
      </w:r>
      <w:r w:rsidR="00E00D6C">
        <w:rPr>
          <w:sz w:val="20"/>
        </w:rPr>
        <w:t>These</w:t>
      </w:r>
      <w:r w:rsidRPr="00585A1C">
        <w:rPr>
          <w:sz w:val="20"/>
        </w:rPr>
        <w:t xml:space="preserve"> examples </w:t>
      </w:r>
      <w:r w:rsidR="00E00D6C">
        <w:rPr>
          <w:sz w:val="20"/>
        </w:rPr>
        <w:t>help</w:t>
      </w:r>
      <w:r w:rsidRPr="00585A1C">
        <w:rPr>
          <w:sz w:val="20"/>
        </w:rPr>
        <w:t xml:space="preserve"> students to learn </w:t>
      </w:r>
      <w:proofErr w:type="spellStart"/>
      <w:r w:rsidRPr="00585A1C">
        <w:rPr>
          <w:sz w:val="20"/>
        </w:rPr>
        <w:t>nullcline</w:t>
      </w:r>
      <w:proofErr w:type="spellEnd"/>
      <w:r w:rsidRPr="00585A1C">
        <w:rPr>
          <w:sz w:val="20"/>
        </w:rPr>
        <w:t xml:space="preserve"> analysis and linearized stability analysis.</w:t>
      </w:r>
    </w:p>
    <w:p w:rsidR="000F59FB" w:rsidRPr="00585A1C" w:rsidRDefault="000F59FB" w:rsidP="00651388">
      <w:pPr>
        <w:rPr>
          <w:sz w:val="20"/>
        </w:rPr>
      </w:pPr>
    </w:p>
    <w:p w:rsidR="00C64BF4" w:rsidRPr="00585A1C" w:rsidRDefault="00273B3C" w:rsidP="00C64BF4">
      <w:pPr>
        <w:rPr>
          <w:b/>
          <w:sz w:val="22"/>
          <w:szCs w:val="28"/>
        </w:rPr>
      </w:pPr>
      <w:r>
        <w:rPr>
          <w:b/>
          <w:sz w:val="22"/>
          <w:szCs w:val="28"/>
        </w:rPr>
        <w:t>Postscript</w:t>
      </w:r>
    </w:p>
    <w:p w:rsidR="00C64BF4" w:rsidRPr="00585A1C" w:rsidRDefault="00C64BF4" w:rsidP="00C64BF4">
      <w:pPr>
        <w:rPr>
          <w:sz w:val="20"/>
        </w:rPr>
      </w:pPr>
    </w:p>
    <w:p w:rsidR="00C64BF4" w:rsidRDefault="00C64BF4" w:rsidP="00C64BF4">
      <w:pPr>
        <w:rPr>
          <w:sz w:val="20"/>
        </w:rPr>
      </w:pPr>
      <w:r w:rsidRPr="00585A1C">
        <w:rPr>
          <w:sz w:val="20"/>
        </w:rPr>
        <w:t xml:space="preserve">Unfortunately, the 5-credit course described </w:t>
      </w:r>
      <w:r w:rsidR="00E00D6C">
        <w:rPr>
          <w:sz w:val="20"/>
        </w:rPr>
        <w:t>here</w:t>
      </w:r>
      <w:r w:rsidRPr="00585A1C">
        <w:rPr>
          <w:sz w:val="20"/>
        </w:rPr>
        <w:t xml:space="preserve"> never caught on with biochemistry freshmen, in spite of its acceptance by the biochem</w:t>
      </w:r>
      <w:r w:rsidR="00E00D6C">
        <w:rPr>
          <w:sz w:val="20"/>
        </w:rPr>
        <w:t>istry faculty.  The difficulty wa</w:t>
      </w:r>
      <w:r w:rsidRPr="00585A1C">
        <w:rPr>
          <w:sz w:val="20"/>
        </w:rPr>
        <w:t xml:space="preserve">s that students are more likely to take advice from their peers than from </w:t>
      </w:r>
      <w:r w:rsidR="00E00D6C">
        <w:rPr>
          <w:sz w:val="20"/>
        </w:rPr>
        <w:t>their professors.  E</w:t>
      </w:r>
      <w:r w:rsidRPr="00585A1C">
        <w:rPr>
          <w:sz w:val="20"/>
        </w:rPr>
        <w:t xml:space="preserve">stablishment of a course depends on </w:t>
      </w:r>
      <w:r w:rsidR="00E00D6C">
        <w:rPr>
          <w:sz w:val="20"/>
        </w:rPr>
        <w:t>satisfying</w:t>
      </w:r>
      <w:r w:rsidRPr="00585A1C">
        <w:rPr>
          <w:sz w:val="20"/>
        </w:rPr>
        <w:t xml:space="preserve"> one of two </w:t>
      </w:r>
      <w:r w:rsidR="00E00D6C">
        <w:rPr>
          <w:sz w:val="20"/>
        </w:rPr>
        <w:t>conditions</w:t>
      </w:r>
      <w:r w:rsidRPr="00585A1C">
        <w:rPr>
          <w:sz w:val="20"/>
        </w:rPr>
        <w:t xml:space="preserve">: either the course must be required, or the curriculum must be </w:t>
      </w:r>
      <w:r w:rsidR="00E00D6C">
        <w:rPr>
          <w:sz w:val="20"/>
        </w:rPr>
        <w:t>such</w:t>
      </w:r>
      <w:r w:rsidRPr="00585A1C">
        <w:rPr>
          <w:sz w:val="20"/>
        </w:rPr>
        <w:t xml:space="preserve"> that the course is clearly the path of least resistance for a large number of students.  Biochemistry students could not be persuaded to select an unfamiliar course to replace the familiar Calculus II.  I am now working with the School of Biological Sciences at UNL to repackage the course material in a way that makes the course part of the path of least resistance for biology majors.  This will require the course to be </w:t>
      </w:r>
      <w:r w:rsidR="00273B3C">
        <w:rPr>
          <w:sz w:val="20"/>
        </w:rPr>
        <w:t>offered as an alternative to Calculus I, which means a 5-credit course in calculus and dynamical systems</w:t>
      </w:r>
      <w:r w:rsidRPr="00585A1C">
        <w:rPr>
          <w:sz w:val="20"/>
        </w:rPr>
        <w:t xml:space="preserve">.  </w:t>
      </w:r>
      <w:r w:rsidR="00273B3C">
        <w:rPr>
          <w:sz w:val="20"/>
        </w:rPr>
        <w:t xml:space="preserve">The irony is that this change will take me back to tracking students into </w:t>
      </w:r>
      <w:proofErr w:type="spellStart"/>
      <w:r w:rsidR="00273B3C">
        <w:rPr>
          <w:sz w:val="20"/>
        </w:rPr>
        <w:t>biomath</w:t>
      </w:r>
      <w:proofErr w:type="spellEnd"/>
      <w:r w:rsidR="00273B3C">
        <w:rPr>
          <w:sz w:val="20"/>
        </w:rPr>
        <w:t xml:space="preserve"> courses in the first semester, precisely what my project was intended to avoid.  The clear lesson, stated in terms of the parts of this volume, is that no </w:t>
      </w:r>
      <w:r w:rsidR="00E00D6C" w:rsidRPr="00E00D6C">
        <w:rPr>
          <w:i/>
          <w:sz w:val="20"/>
        </w:rPr>
        <w:t>model</w:t>
      </w:r>
      <w:r w:rsidR="00273B3C">
        <w:rPr>
          <w:sz w:val="20"/>
        </w:rPr>
        <w:t xml:space="preserve"> can survive unless it is part of a successful </w:t>
      </w:r>
      <w:r w:rsidR="00E00D6C" w:rsidRPr="00E00D6C">
        <w:rPr>
          <w:i/>
          <w:sz w:val="20"/>
        </w:rPr>
        <w:t>p</w:t>
      </w:r>
      <w:r w:rsidR="00273B3C" w:rsidRPr="00E00D6C">
        <w:rPr>
          <w:i/>
          <w:sz w:val="20"/>
        </w:rPr>
        <w:t>rocess</w:t>
      </w:r>
      <w:r w:rsidR="00273B3C">
        <w:rPr>
          <w:sz w:val="20"/>
        </w:rPr>
        <w:t>.</w:t>
      </w:r>
    </w:p>
    <w:p w:rsidR="00273B3C" w:rsidRPr="00585A1C" w:rsidRDefault="00273B3C" w:rsidP="00C64BF4">
      <w:pPr>
        <w:rPr>
          <w:sz w:val="20"/>
        </w:rPr>
      </w:pPr>
    </w:p>
    <w:p w:rsidR="00784E8D" w:rsidRPr="00585A1C" w:rsidRDefault="004534D4">
      <w:pPr>
        <w:rPr>
          <w:b/>
          <w:sz w:val="22"/>
          <w:szCs w:val="28"/>
        </w:rPr>
      </w:pPr>
      <w:r w:rsidRPr="00585A1C">
        <w:rPr>
          <w:b/>
          <w:sz w:val="22"/>
          <w:szCs w:val="28"/>
        </w:rPr>
        <w:t>Conclu</w:t>
      </w:r>
      <w:r w:rsidR="00535B3D" w:rsidRPr="00585A1C">
        <w:rPr>
          <w:b/>
          <w:sz w:val="22"/>
          <w:szCs w:val="28"/>
        </w:rPr>
        <w:t>sion</w:t>
      </w:r>
      <w:r w:rsidRPr="00585A1C">
        <w:rPr>
          <w:b/>
          <w:sz w:val="22"/>
          <w:szCs w:val="28"/>
        </w:rPr>
        <w:t>s</w:t>
      </w:r>
    </w:p>
    <w:p w:rsidR="00784E8D" w:rsidRPr="00585A1C" w:rsidRDefault="00784E8D">
      <w:pPr>
        <w:rPr>
          <w:sz w:val="20"/>
        </w:rPr>
      </w:pPr>
    </w:p>
    <w:p w:rsidR="00AB36EE" w:rsidRPr="00585A1C" w:rsidRDefault="003F2838" w:rsidP="00457332">
      <w:pPr>
        <w:pStyle w:val="ListParagraph"/>
        <w:ind w:left="0"/>
        <w:rPr>
          <w:sz w:val="20"/>
        </w:rPr>
      </w:pPr>
      <w:r w:rsidRPr="00A56E26">
        <w:rPr>
          <w:sz w:val="20"/>
        </w:rPr>
        <w:t>Mathematical Modeling for Biology and Medicine</w:t>
      </w:r>
      <w:r w:rsidRPr="00585A1C">
        <w:rPr>
          <w:sz w:val="20"/>
        </w:rPr>
        <w:t xml:space="preserve"> </w:t>
      </w:r>
      <w:r w:rsidR="00C64BF4" w:rsidRPr="00585A1C">
        <w:rPr>
          <w:sz w:val="20"/>
        </w:rPr>
        <w:t>never had enough students to produce</w:t>
      </w:r>
      <w:r w:rsidRPr="00585A1C">
        <w:rPr>
          <w:sz w:val="20"/>
        </w:rPr>
        <w:t xml:space="preserve"> formal data regarding </w:t>
      </w:r>
      <w:r w:rsidR="00C64BF4" w:rsidRPr="00585A1C">
        <w:rPr>
          <w:sz w:val="20"/>
        </w:rPr>
        <w:t>its</w:t>
      </w:r>
      <w:r w:rsidR="00273B3C">
        <w:rPr>
          <w:sz w:val="20"/>
        </w:rPr>
        <w:t xml:space="preserve"> success.  However, I</w:t>
      </w:r>
      <w:r w:rsidRPr="00585A1C">
        <w:rPr>
          <w:sz w:val="20"/>
        </w:rPr>
        <w:t xml:space="preserve"> collected feedback fro</w:t>
      </w:r>
      <w:r w:rsidR="00273B3C">
        <w:rPr>
          <w:sz w:val="20"/>
        </w:rPr>
        <w:t xml:space="preserve">m the students each time I taught the course, and I </w:t>
      </w:r>
      <w:r w:rsidRPr="00585A1C">
        <w:rPr>
          <w:sz w:val="20"/>
        </w:rPr>
        <w:t xml:space="preserve">kept track of student success with the various topics.  </w:t>
      </w:r>
      <w:r w:rsidR="00A56E26">
        <w:rPr>
          <w:sz w:val="20"/>
        </w:rPr>
        <w:t>S</w:t>
      </w:r>
      <w:r w:rsidRPr="00585A1C">
        <w:rPr>
          <w:sz w:val="20"/>
        </w:rPr>
        <w:t xml:space="preserve">tudents have consistently given positive evaluations of the course, but my analysis of the outcomes of the course is mixed. </w:t>
      </w:r>
      <w:r w:rsidR="00C64BF4" w:rsidRPr="00585A1C">
        <w:rPr>
          <w:sz w:val="20"/>
        </w:rPr>
        <w:t xml:space="preserve"> T</w:t>
      </w:r>
      <w:r w:rsidRPr="00585A1C">
        <w:rPr>
          <w:sz w:val="20"/>
        </w:rPr>
        <w:t xml:space="preserve">he dynamical systems portion of the course has been most successful.  While topics such as </w:t>
      </w:r>
      <w:proofErr w:type="spellStart"/>
      <w:r w:rsidRPr="00585A1C">
        <w:rPr>
          <w:sz w:val="20"/>
        </w:rPr>
        <w:t>nullcline</w:t>
      </w:r>
      <w:proofErr w:type="spellEnd"/>
      <w:r w:rsidRPr="00585A1C">
        <w:rPr>
          <w:sz w:val="20"/>
        </w:rPr>
        <w:t xml:space="preserve"> analysis and linearized stability analysis are normally taught late in a differential equations course, </w:t>
      </w:r>
      <w:r w:rsidR="00A56E26">
        <w:rPr>
          <w:sz w:val="20"/>
        </w:rPr>
        <w:t>they</w:t>
      </w:r>
      <w:r w:rsidRPr="00585A1C">
        <w:rPr>
          <w:sz w:val="20"/>
        </w:rPr>
        <w:t xml:space="preserve"> do not require background other than facility with algebra and graphing</w:t>
      </w:r>
      <w:r w:rsidR="00B135F9">
        <w:rPr>
          <w:sz w:val="20"/>
        </w:rPr>
        <w:t>,</w:t>
      </w:r>
      <w:r w:rsidRPr="00585A1C">
        <w:rPr>
          <w:sz w:val="20"/>
        </w:rPr>
        <w:t xml:space="preserve"> an understanding of the derivative as a rate of change</w:t>
      </w:r>
      <w:r w:rsidR="00B135F9">
        <w:rPr>
          <w:sz w:val="20"/>
        </w:rPr>
        <w:t>,</w:t>
      </w:r>
      <w:r w:rsidRPr="00585A1C">
        <w:rPr>
          <w:sz w:val="20"/>
        </w:rPr>
        <w:t xml:space="preserve"> and </w:t>
      </w:r>
      <w:r w:rsidR="00B135F9">
        <w:rPr>
          <w:sz w:val="20"/>
        </w:rPr>
        <w:t xml:space="preserve">some </w:t>
      </w:r>
      <w:r w:rsidRPr="00585A1C">
        <w:rPr>
          <w:sz w:val="20"/>
        </w:rPr>
        <w:t xml:space="preserve">ability to compute derivatives.  The probability portion of the course </w:t>
      </w:r>
      <w:r w:rsidR="00C64BF4" w:rsidRPr="00585A1C">
        <w:rPr>
          <w:sz w:val="20"/>
        </w:rPr>
        <w:t>has improved in the last two runs</w:t>
      </w:r>
      <w:r w:rsidRPr="00585A1C">
        <w:rPr>
          <w:sz w:val="20"/>
        </w:rPr>
        <w:t>, perhaps owing to the topic list and pedagogical methods presented here, which were somewhat different from prior implementations of the course.  The mathematical modeling portion of the course is the one that seems most difficult to the students.  They generally do well with fitting models to data</w:t>
      </w:r>
      <w:r w:rsidR="00C64BF4" w:rsidRPr="00585A1C">
        <w:rPr>
          <w:sz w:val="20"/>
        </w:rPr>
        <w:t>, but they</w:t>
      </w:r>
      <w:r w:rsidRPr="00585A1C">
        <w:rPr>
          <w:sz w:val="20"/>
        </w:rPr>
        <w:t xml:space="preserve"> have trouble working with parameters</w:t>
      </w:r>
      <w:r w:rsidR="00A56E26">
        <w:rPr>
          <w:sz w:val="20"/>
        </w:rPr>
        <w:t>,</w:t>
      </w:r>
      <w:r w:rsidR="00C64BF4" w:rsidRPr="00585A1C">
        <w:rPr>
          <w:sz w:val="20"/>
        </w:rPr>
        <w:t xml:space="preserve"> in spite of the attention I give to the topic</w:t>
      </w:r>
      <w:r w:rsidRPr="00585A1C">
        <w:rPr>
          <w:sz w:val="20"/>
        </w:rPr>
        <w:t xml:space="preserve">.  In particular, my classes have not done well in understanding dimensionless form.  However, the idea </w:t>
      </w:r>
      <w:r w:rsidR="005F0F89" w:rsidRPr="00585A1C">
        <w:rPr>
          <w:sz w:val="20"/>
        </w:rPr>
        <w:t xml:space="preserve">presented here </w:t>
      </w:r>
      <w:r w:rsidRPr="00585A1C">
        <w:rPr>
          <w:sz w:val="20"/>
        </w:rPr>
        <w:t xml:space="preserve">of beginning the course by studying functions with parameters is new and as yet untested.  I am optimistic that the mathematical modeling portion of the course </w:t>
      </w:r>
      <w:r w:rsidR="005F0F89" w:rsidRPr="00585A1C">
        <w:rPr>
          <w:sz w:val="20"/>
        </w:rPr>
        <w:t>can</w:t>
      </w:r>
      <w:r w:rsidRPr="00585A1C">
        <w:rPr>
          <w:sz w:val="20"/>
        </w:rPr>
        <w:t xml:space="preserve"> be as successful as the other </w:t>
      </w:r>
      <w:proofErr w:type="gramStart"/>
      <w:r w:rsidRPr="00585A1C">
        <w:rPr>
          <w:sz w:val="20"/>
        </w:rPr>
        <w:t>portions</w:t>
      </w:r>
      <w:r w:rsidR="005F0F89" w:rsidRPr="00585A1C">
        <w:rPr>
          <w:sz w:val="20"/>
        </w:rPr>
        <w:t>,</w:t>
      </w:r>
      <w:proofErr w:type="gramEnd"/>
      <w:r w:rsidR="005F0F89" w:rsidRPr="00585A1C">
        <w:rPr>
          <w:sz w:val="20"/>
        </w:rPr>
        <w:t xml:space="preserve"> given enough class time and a pedagogy that subdivides the topic into a hierarchy of skills</w:t>
      </w:r>
      <w:r w:rsidRPr="00585A1C">
        <w:rPr>
          <w:sz w:val="20"/>
        </w:rPr>
        <w:t>.</w:t>
      </w:r>
      <w:r w:rsidR="00AB36EE" w:rsidRPr="00585A1C">
        <w:rPr>
          <w:sz w:val="20"/>
        </w:rPr>
        <w:t xml:space="preserve">  </w:t>
      </w:r>
    </w:p>
    <w:p w:rsidR="00AB36EE" w:rsidRPr="00585A1C" w:rsidRDefault="00AB36EE" w:rsidP="00457332">
      <w:pPr>
        <w:pStyle w:val="ListParagraph"/>
        <w:ind w:left="0"/>
        <w:rPr>
          <w:sz w:val="20"/>
        </w:rPr>
      </w:pPr>
    </w:p>
    <w:p w:rsidR="00AB36EE" w:rsidRPr="00585A1C" w:rsidRDefault="00AB36EE" w:rsidP="00457332">
      <w:pPr>
        <w:pStyle w:val="ListParagraph"/>
        <w:ind w:left="0"/>
        <w:rPr>
          <w:sz w:val="20"/>
        </w:rPr>
      </w:pPr>
      <w:r w:rsidRPr="00585A1C">
        <w:rPr>
          <w:sz w:val="20"/>
        </w:rPr>
        <w:t xml:space="preserve">Ultimately, the success of </w:t>
      </w:r>
      <w:r w:rsidR="005F0F89" w:rsidRPr="00585A1C">
        <w:rPr>
          <w:sz w:val="20"/>
        </w:rPr>
        <w:t>any new</w:t>
      </w:r>
      <w:r w:rsidRPr="00585A1C">
        <w:rPr>
          <w:sz w:val="20"/>
        </w:rPr>
        <w:t xml:space="preserve"> course depends on </w:t>
      </w:r>
      <w:r w:rsidR="00A56E26">
        <w:rPr>
          <w:sz w:val="20"/>
        </w:rPr>
        <w:t>attaining</w:t>
      </w:r>
      <w:r w:rsidRPr="00585A1C">
        <w:rPr>
          <w:sz w:val="20"/>
        </w:rPr>
        <w:t xml:space="preserve"> two goals:</w:t>
      </w:r>
    </w:p>
    <w:p w:rsidR="000020ED" w:rsidRPr="00585A1C" w:rsidRDefault="00AB36EE" w:rsidP="00AB36EE">
      <w:pPr>
        <w:pStyle w:val="ListParagraph"/>
        <w:numPr>
          <w:ilvl w:val="0"/>
          <w:numId w:val="24"/>
        </w:numPr>
        <w:rPr>
          <w:sz w:val="20"/>
        </w:rPr>
      </w:pPr>
      <w:r w:rsidRPr="00585A1C">
        <w:rPr>
          <w:sz w:val="20"/>
        </w:rPr>
        <w:t>It must develop a steady enrollment so that it can be taught as a regular (not externally-funded) course offering.</w:t>
      </w:r>
    </w:p>
    <w:p w:rsidR="00AB36EE" w:rsidRPr="00585A1C" w:rsidRDefault="00AB36EE" w:rsidP="00AB36EE">
      <w:pPr>
        <w:pStyle w:val="ListParagraph"/>
        <w:numPr>
          <w:ilvl w:val="0"/>
          <w:numId w:val="24"/>
        </w:numPr>
        <w:rPr>
          <w:sz w:val="20"/>
        </w:rPr>
      </w:pPr>
      <w:r w:rsidRPr="00585A1C">
        <w:rPr>
          <w:sz w:val="20"/>
        </w:rPr>
        <w:t>It must become a department course rather than an individual instructor course; that is, the materials and pedagogy need to be sufficiently well documented that other faculty can teach it</w:t>
      </w:r>
      <w:bookmarkStart w:id="1" w:name="_GoBack"/>
      <w:bookmarkEnd w:id="1"/>
      <w:r w:rsidRPr="00585A1C">
        <w:rPr>
          <w:sz w:val="20"/>
        </w:rPr>
        <w:t>.</w:t>
      </w:r>
      <w:r w:rsidR="005F0F89" w:rsidRPr="00585A1C">
        <w:rPr>
          <w:sz w:val="20"/>
        </w:rPr>
        <w:t xml:space="preserve">  </w:t>
      </w:r>
      <w:r w:rsidR="00273B3C">
        <w:rPr>
          <w:sz w:val="20"/>
        </w:rPr>
        <w:t xml:space="preserve">I am hopeful that future publication of my materials in book form will make it possible for courses such as mine to be </w:t>
      </w:r>
      <w:r w:rsidR="00A56E26">
        <w:rPr>
          <w:sz w:val="20"/>
        </w:rPr>
        <w:t>successful</w:t>
      </w:r>
      <w:r w:rsidR="005F0F89" w:rsidRPr="00585A1C">
        <w:rPr>
          <w:sz w:val="20"/>
        </w:rPr>
        <w:t>.</w:t>
      </w:r>
    </w:p>
    <w:p w:rsidR="003F2838" w:rsidRPr="00585A1C" w:rsidRDefault="003F2838" w:rsidP="00457332">
      <w:pPr>
        <w:pStyle w:val="ListParagraph"/>
        <w:ind w:left="0"/>
        <w:rPr>
          <w:sz w:val="20"/>
        </w:rPr>
      </w:pPr>
    </w:p>
    <w:p w:rsidR="0032367B" w:rsidRPr="00585A1C" w:rsidRDefault="0032367B" w:rsidP="00457332">
      <w:pPr>
        <w:pStyle w:val="ListParagraph"/>
        <w:ind w:left="0"/>
        <w:rPr>
          <w:b/>
          <w:sz w:val="22"/>
        </w:rPr>
      </w:pPr>
      <w:r w:rsidRPr="00585A1C">
        <w:rPr>
          <w:b/>
          <w:sz w:val="22"/>
        </w:rPr>
        <w:t>References</w:t>
      </w:r>
    </w:p>
    <w:p w:rsidR="0032367B" w:rsidRPr="00585A1C" w:rsidRDefault="0032367B" w:rsidP="00457332">
      <w:pPr>
        <w:pStyle w:val="ListParagraph"/>
        <w:ind w:left="0"/>
        <w:rPr>
          <w:sz w:val="20"/>
        </w:rPr>
      </w:pPr>
    </w:p>
    <w:p w:rsidR="00585A1C" w:rsidRPr="00273B3C" w:rsidRDefault="00585A1C" w:rsidP="00273B3C">
      <w:pPr>
        <w:autoSpaceDE w:val="0"/>
        <w:autoSpaceDN w:val="0"/>
        <w:adjustRightInd w:val="0"/>
        <w:rPr>
          <w:color w:val="000000"/>
          <w:sz w:val="20"/>
        </w:rPr>
      </w:pPr>
      <w:proofErr w:type="spellStart"/>
      <w:r w:rsidRPr="00273B3C">
        <w:rPr>
          <w:color w:val="000000"/>
          <w:sz w:val="20"/>
        </w:rPr>
        <w:t>Brauer</w:t>
      </w:r>
      <w:proofErr w:type="spellEnd"/>
      <w:r w:rsidRPr="00273B3C">
        <w:rPr>
          <w:color w:val="000000"/>
          <w:sz w:val="20"/>
        </w:rPr>
        <w:t xml:space="preserve">, F., and C. Castillo-Chavez, 2001: </w:t>
      </w:r>
      <w:r w:rsidRPr="00273B3C">
        <w:rPr>
          <w:i/>
          <w:color w:val="000000"/>
          <w:sz w:val="20"/>
        </w:rPr>
        <w:t>Mathematical Models in Population Biology and Epidemiology</w:t>
      </w:r>
      <w:r w:rsidRPr="00273B3C">
        <w:rPr>
          <w:color w:val="000000"/>
          <w:sz w:val="20"/>
        </w:rPr>
        <w:t>, Springer-</w:t>
      </w:r>
      <w:proofErr w:type="spellStart"/>
      <w:r w:rsidRPr="00273B3C">
        <w:rPr>
          <w:color w:val="000000"/>
          <w:sz w:val="20"/>
        </w:rPr>
        <w:t>Verlag</w:t>
      </w:r>
      <w:proofErr w:type="spellEnd"/>
      <w:r w:rsidRPr="00273B3C">
        <w:rPr>
          <w:color w:val="000000"/>
          <w:sz w:val="20"/>
        </w:rPr>
        <w:t>.</w:t>
      </w:r>
    </w:p>
    <w:p w:rsidR="00273B3C" w:rsidRDefault="00273B3C" w:rsidP="00273B3C">
      <w:pPr>
        <w:pStyle w:val="ListParagraph"/>
        <w:rPr>
          <w:sz w:val="20"/>
        </w:rPr>
      </w:pPr>
    </w:p>
    <w:p w:rsidR="00BB61EC" w:rsidRPr="00273B3C" w:rsidRDefault="00BB61EC" w:rsidP="00273B3C">
      <w:pPr>
        <w:rPr>
          <w:sz w:val="20"/>
        </w:rPr>
      </w:pPr>
      <w:r w:rsidRPr="00273B3C">
        <w:rPr>
          <w:sz w:val="20"/>
        </w:rPr>
        <w:t>Comar,</w:t>
      </w:r>
      <w:r w:rsidR="005A2CD6" w:rsidRPr="00273B3C">
        <w:rPr>
          <w:sz w:val="20"/>
        </w:rPr>
        <w:t xml:space="preserve"> T.D., </w:t>
      </w:r>
      <w:r w:rsidR="00585A1C" w:rsidRPr="00273B3C">
        <w:rPr>
          <w:sz w:val="20"/>
        </w:rPr>
        <w:t>2008:</w:t>
      </w:r>
      <w:r w:rsidRPr="00273B3C">
        <w:rPr>
          <w:sz w:val="20"/>
        </w:rPr>
        <w:t xml:space="preserve"> The integration of biology into calculus courses</w:t>
      </w:r>
      <w:r w:rsidR="00585A1C" w:rsidRPr="00273B3C">
        <w:rPr>
          <w:sz w:val="20"/>
        </w:rPr>
        <w:t xml:space="preserve">. </w:t>
      </w:r>
      <w:r w:rsidRPr="00273B3C">
        <w:rPr>
          <w:sz w:val="20"/>
        </w:rPr>
        <w:t xml:space="preserve"> </w:t>
      </w:r>
      <w:proofErr w:type="gramStart"/>
      <w:r w:rsidRPr="00273B3C">
        <w:rPr>
          <w:i/>
          <w:sz w:val="20"/>
        </w:rPr>
        <w:t>PRIMUS</w:t>
      </w:r>
      <w:r w:rsidRPr="00273B3C">
        <w:rPr>
          <w:sz w:val="20"/>
        </w:rPr>
        <w:t xml:space="preserve"> </w:t>
      </w:r>
      <w:r w:rsidRPr="00273B3C">
        <w:rPr>
          <w:b/>
          <w:sz w:val="20"/>
        </w:rPr>
        <w:t>18</w:t>
      </w:r>
      <w:r w:rsidRPr="00273B3C">
        <w:rPr>
          <w:sz w:val="20"/>
        </w:rPr>
        <w:t xml:space="preserve">, </w:t>
      </w:r>
      <w:r w:rsidR="005A2CD6" w:rsidRPr="00273B3C">
        <w:rPr>
          <w:sz w:val="20"/>
        </w:rPr>
        <w:t>49-</w:t>
      </w:r>
      <w:r w:rsidR="00585A1C" w:rsidRPr="00273B3C">
        <w:rPr>
          <w:sz w:val="20"/>
        </w:rPr>
        <w:t>-</w:t>
      </w:r>
      <w:r w:rsidR="005A2CD6" w:rsidRPr="00273B3C">
        <w:rPr>
          <w:sz w:val="20"/>
        </w:rPr>
        <w:t>70</w:t>
      </w:r>
      <w:r w:rsidRPr="00273B3C">
        <w:rPr>
          <w:sz w:val="20"/>
        </w:rPr>
        <w:t>.</w:t>
      </w:r>
      <w:proofErr w:type="gramEnd"/>
    </w:p>
    <w:p w:rsidR="00273B3C" w:rsidRDefault="00273B3C" w:rsidP="00273B3C">
      <w:pPr>
        <w:pStyle w:val="ListParagraph"/>
        <w:autoSpaceDE w:val="0"/>
        <w:autoSpaceDN w:val="0"/>
        <w:adjustRightInd w:val="0"/>
        <w:rPr>
          <w:sz w:val="20"/>
        </w:rPr>
      </w:pPr>
    </w:p>
    <w:p w:rsidR="00CA46EB" w:rsidRPr="00273B3C" w:rsidRDefault="00CA46EB" w:rsidP="00273B3C">
      <w:pPr>
        <w:autoSpaceDE w:val="0"/>
        <w:autoSpaceDN w:val="0"/>
        <w:adjustRightInd w:val="0"/>
        <w:rPr>
          <w:sz w:val="20"/>
        </w:rPr>
      </w:pPr>
      <w:r w:rsidRPr="00273B3C">
        <w:rPr>
          <w:sz w:val="20"/>
        </w:rPr>
        <w:t>Ledder,</w:t>
      </w:r>
      <w:r w:rsidR="005A2CD6" w:rsidRPr="00273B3C">
        <w:rPr>
          <w:sz w:val="20"/>
        </w:rPr>
        <w:t xml:space="preserve"> G.,</w:t>
      </w:r>
      <w:r w:rsidR="00585A1C" w:rsidRPr="00273B3C">
        <w:rPr>
          <w:sz w:val="20"/>
        </w:rPr>
        <w:t xml:space="preserve"> 2008:</w:t>
      </w:r>
      <w:r w:rsidRPr="00273B3C">
        <w:rPr>
          <w:sz w:val="20"/>
        </w:rPr>
        <w:t xml:space="preserve"> An experimental approach to mathematical modeling in biology</w:t>
      </w:r>
      <w:r w:rsidR="00585A1C" w:rsidRPr="00273B3C">
        <w:rPr>
          <w:sz w:val="20"/>
        </w:rPr>
        <w:t>.</w:t>
      </w:r>
      <w:r w:rsidRPr="00273B3C">
        <w:rPr>
          <w:sz w:val="20"/>
        </w:rPr>
        <w:t xml:space="preserve"> </w:t>
      </w:r>
      <w:proofErr w:type="gramStart"/>
      <w:r w:rsidRPr="00273B3C">
        <w:rPr>
          <w:i/>
          <w:sz w:val="20"/>
        </w:rPr>
        <w:t>PRIMUS</w:t>
      </w:r>
      <w:r w:rsidRPr="00273B3C">
        <w:rPr>
          <w:sz w:val="20"/>
        </w:rPr>
        <w:t xml:space="preserve"> </w:t>
      </w:r>
      <w:r w:rsidRPr="00273B3C">
        <w:rPr>
          <w:b/>
          <w:sz w:val="20"/>
        </w:rPr>
        <w:t>18</w:t>
      </w:r>
      <w:r w:rsidRPr="00273B3C">
        <w:rPr>
          <w:sz w:val="20"/>
        </w:rPr>
        <w:t>, 119-</w:t>
      </w:r>
      <w:r w:rsidR="00585A1C" w:rsidRPr="00273B3C">
        <w:rPr>
          <w:sz w:val="20"/>
        </w:rPr>
        <w:t>-</w:t>
      </w:r>
      <w:r w:rsidRPr="00273B3C">
        <w:rPr>
          <w:sz w:val="20"/>
        </w:rPr>
        <w:t>138.</w:t>
      </w:r>
      <w:proofErr w:type="gramEnd"/>
    </w:p>
    <w:p w:rsidR="00273B3C" w:rsidRPr="00585A1C" w:rsidRDefault="00273B3C" w:rsidP="00273B3C">
      <w:pPr>
        <w:pStyle w:val="ListParagraph"/>
        <w:autoSpaceDE w:val="0"/>
        <w:autoSpaceDN w:val="0"/>
        <w:adjustRightInd w:val="0"/>
        <w:rPr>
          <w:sz w:val="20"/>
        </w:rPr>
      </w:pPr>
    </w:p>
    <w:p w:rsidR="00BB61EC" w:rsidRPr="00273B3C" w:rsidRDefault="0032367B" w:rsidP="00273B3C">
      <w:pPr>
        <w:autoSpaceDE w:val="0"/>
        <w:autoSpaceDN w:val="0"/>
        <w:adjustRightInd w:val="0"/>
        <w:rPr>
          <w:sz w:val="20"/>
        </w:rPr>
      </w:pPr>
      <w:r w:rsidRPr="00273B3C">
        <w:rPr>
          <w:sz w:val="20"/>
        </w:rPr>
        <w:lastRenderedPageBreak/>
        <w:t>Ledder</w:t>
      </w:r>
      <w:r w:rsidR="005A2CD6" w:rsidRPr="00273B3C">
        <w:rPr>
          <w:sz w:val="20"/>
        </w:rPr>
        <w:t>, G.</w:t>
      </w:r>
      <w:r w:rsidRPr="00273B3C">
        <w:rPr>
          <w:sz w:val="20"/>
        </w:rPr>
        <w:t xml:space="preserve">, B. Tenhumberg, and G.T. Adams, </w:t>
      </w:r>
      <w:r w:rsidR="00585A1C" w:rsidRPr="00273B3C">
        <w:rPr>
          <w:sz w:val="20"/>
        </w:rPr>
        <w:t xml:space="preserve">2012: An interdisciplinary research course in mathematical biology for </w:t>
      </w:r>
      <w:r w:rsidRPr="00273B3C">
        <w:rPr>
          <w:sz w:val="20"/>
        </w:rPr>
        <w:t>young undergraduates</w:t>
      </w:r>
      <w:r w:rsidR="00585A1C" w:rsidRPr="00273B3C">
        <w:rPr>
          <w:sz w:val="20"/>
        </w:rPr>
        <w:t>. This volume, xx</w:t>
      </w:r>
      <w:r w:rsidR="007428CF">
        <w:rPr>
          <w:sz w:val="20"/>
        </w:rPr>
        <w:t>--</w:t>
      </w:r>
      <w:proofErr w:type="spellStart"/>
      <w:r w:rsidR="00585A1C" w:rsidRPr="00273B3C">
        <w:rPr>
          <w:sz w:val="20"/>
        </w:rPr>
        <w:t>yy</w:t>
      </w:r>
      <w:proofErr w:type="spellEnd"/>
      <w:r w:rsidR="00585A1C" w:rsidRPr="00273B3C">
        <w:rPr>
          <w:sz w:val="20"/>
        </w:rPr>
        <w:t>.</w:t>
      </w:r>
    </w:p>
    <w:p w:rsidR="00273B3C" w:rsidRPr="00273B3C" w:rsidRDefault="00273B3C" w:rsidP="00273B3C">
      <w:pPr>
        <w:autoSpaceDE w:val="0"/>
        <w:autoSpaceDN w:val="0"/>
        <w:adjustRightInd w:val="0"/>
        <w:rPr>
          <w:sz w:val="20"/>
        </w:rPr>
      </w:pPr>
    </w:p>
    <w:p w:rsidR="00CA46EB" w:rsidRPr="00273B3C" w:rsidRDefault="00CA46EB" w:rsidP="00273B3C">
      <w:pPr>
        <w:autoSpaceDE w:val="0"/>
        <w:autoSpaceDN w:val="0"/>
        <w:adjustRightInd w:val="0"/>
        <w:rPr>
          <w:sz w:val="20"/>
        </w:rPr>
      </w:pPr>
      <w:r w:rsidRPr="00273B3C">
        <w:rPr>
          <w:sz w:val="20"/>
        </w:rPr>
        <w:t>Lock</w:t>
      </w:r>
      <w:r w:rsidR="005A2CD6" w:rsidRPr="00273B3C">
        <w:rPr>
          <w:sz w:val="20"/>
        </w:rPr>
        <w:t>, R.H.</w:t>
      </w:r>
      <w:r w:rsidR="00585A1C" w:rsidRPr="00273B3C">
        <w:rPr>
          <w:sz w:val="20"/>
        </w:rPr>
        <w:t xml:space="preserve"> and P.F. Lock, 2008:</w:t>
      </w:r>
      <w:r w:rsidRPr="00273B3C">
        <w:rPr>
          <w:sz w:val="20"/>
        </w:rPr>
        <w:t xml:space="preserve"> Introducing statistical inference to biology students through bootstrapping and randomization</w:t>
      </w:r>
      <w:r w:rsidR="00585A1C" w:rsidRPr="00273B3C">
        <w:rPr>
          <w:sz w:val="20"/>
        </w:rPr>
        <w:t>.</w:t>
      </w:r>
      <w:r w:rsidRPr="00273B3C">
        <w:rPr>
          <w:sz w:val="20"/>
        </w:rPr>
        <w:t xml:space="preserve"> </w:t>
      </w:r>
      <w:proofErr w:type="gramStart"/>
      <w:r w:rsidRPr="00273B3C">
        <w:rPr>
          <w:i/>
          <w:sz w:val="20"/>
        </w:rPr>
        <w:t>PRIMUS</w:t>
      </w:r>
      <w:r w:rsidRPr="00273B3C">
        <w:rPr>
          <w:sz w:val="20"/>
        </w:rPr>
        <w:t xml:space="preserve"> </w:t>
      </w:r>
      <w:r w:rsidRPr="00273B3C">
        <w:rPr>
          <w:b/>
          <w:sz w:val="20"/>
        </w:rPr>
        <w:t>18</w:t>
      </w:r>
      <w:r w:rsidRPr="00273B3C">
        <w:rPr>
          <w:sz w:val="20"/>
        </w:rPr>
        <w:t>,</w:t>
      </w:r>
      <w:r w:rsidR="005A2CD6" w:rsidRPr="00273B3C">
        <w:rPr>
          <w:sz w:val="20"/>
        </w:rPr>
        <w:t xml:space="preserve"> 39-</w:t>
      </w:r>
      <w:r w:rsidR="00585A1C" w:rsidRPr="00273B3C">
        <w:rPr>
          <w:sz w:val="20"/>
        </w:rPr>
        <w:t>-</w:t>
      </w:r>
      <w:r w:rsidR="005A2CD6" w:rsidRPr="00273B3C">
        <w:rPr>
          <w:sz w:val="20"/>
        </w:rPr>
        <w:t>48</w:t>
      </w:r>
      <w:r w:rsidRPr="00273B3C">
        <w:rPr>
          <w:sz w:val="20"/>
        </w:rPr>
        <w:t>.</w:t>
      </w:r>
      <w:proofErr w:type="gramEnd"/>
    </w:p>
    <w:p w:rsidR="00273B3C" w:rsidRPr="00273B3C" w:rsidRDefault="00273B3C" w:rsidP="00273B3C">
      <w:pPr>
        <w:autoSpaceDE w:val="0"/>
        <w:autoSpaceDN w:val="0"/>
        <w:adjustRightInd w:val="0"/>
        <w:rPr>
          <w:sz w:val="20"/>
        </w:rPr>
      </w:pPr>
    </w:p>
    <w:p w:rsidR="00CA46EB" w:rsidRPr="00273B3C" w:rsidRDefault="00CA46EB" w:rsidP="00273B3C">
      <w:pPr>
        <w:autoSpaceDE w:val="0"/>
        <w:autoSpaceDN w:val="0"/>
        <w:adjustRightInd w:val="0"/>
        <w:rPr>
          <w:sz w:val="20"/>
        </w:rPr>
      </w:pPr>
      <w:proofErr w:type="spellStart"/>
      <w:proofErr w:type="gramStart"/>
      <w:r w:rsidRPr="00273B3C">
        <w:rPr>
          <w:sz w:val="20"/>
        </w:rPr>
        <w:t>McQuarrie</w:t>
      </w:r>
      <w:proofErr w:type="spellEnd"/>
      <w:r w:rsidR="005A2CD6" w:rsidRPr="00273B3C">
        <w:rPr>
          <w:sz w:val="20"/>
        </w:rPr>
        <w:t>, A.D.R.</w:t>
      </w:r>
      <w:r w:rsidR="00585A1C" w:rsidRPr="00273B3C">
        <w:rPr>
          <w:sz w:val="20"/>
        </w:rPr>
        <w:t xml:space="preserve"> and C.-L.</w:t>
      </w:r>
      <w:proofErr w:type="gramEnd"/>
      <w:r w:rsidR="00585A1C" w:rsidRPr="00273B3C">
        <w:rPr>
          <w:sz w:val="20"/>
        </w:rPr>
        <w:t xml:space="preserve"> Tsai, 1998:</w:t>
      </w:r>
      <w:r w:rsidRPr="00273B3C">
        <w:rPr>
          <w:sz w:val="20"/>
        </w:rPr>
        <w:t xml:space="preserve"> </w:t>
      </w:r>
      <w:r w:rsidRPr="00273B3C">
        <w:rPr>
          <w:i/>
          <w:sz w:val="20"/>
        </w:rPr>
        <w:t>Regression and Time Series Model Selection</w:t>
      </w:r>
      <w:r w:rsidRPr="00273B3C">
        <w:rPr>
          <w:sz w:val="20"/>
        </w:rPr>
        <w:t>, World Scientific.</w:t>
      </w:r>
    </w:p>
    <w:p w:rsidR="00273B3C" w:rsidRPr="00273B3C" w:rsidRDefault="00273B3C" w:rsidP="00273B3C">
      <w:pPr>
        <w:autoSpaceDE w:val="0"/>
        <w:autoSpaceDN w:val="0"/>
        <w:adjustRightInd w:val="0"/>
        <w:rPr>
          <w:sz w:val="20"/>
        </w:rPr>
      </w:pPr>
    </w:p>
    <w:p w:rsidR="00CA46EB" w:rsidRPr="00273B3C" w:rsidRDefault="00585A1C" w:rsidP="00273B3C">
      <w:pPr>
        <w:autoSpaceDE w:val="0"/>
        <w:autoSpaceDN w:val="0"/>
        <w:adjustRightInd w:val="0"/>
        <w:rPr>
          <w:sz w:val="20"/>
        </w:rPr>
      </w:pPr>
      <w:r w:rsidRPr="00273B3C">
        <w:rPr>
          <w:sz w:val="20"/>
        </w:rPr>
        <w:t>National Research Council, 2003:</w:t>
      </w:r>
      <w:r w:rsidR="00CA46EB" w:rsidRPr="00273B3C">
        <w:rPr>
          <w:sz w:val="20"/>
        </w:rPr>
        <w:t xml:space="preserve"> </w:t>
      </w:r>
      <w:r w:rsidR="00CA46EB" w:rsidRPr="00273B3C">
        <w:rPr>
          <w:i/>
          <w:sz w:val="20"/>
        </w:rPr>
        <w:t>Bio 2010: Transforming Undergraduate Education for Future Research Biologists</w:t>
      </w:r>
      <w:r w:rsidR="00CA46EB" w:rsidRPr="00273B3C">
        <w:rPr>
          <w:sz w:val="20"/>
        </w:rPr>
        <w:t xml:space="preserve">, National </w:t>
      </w:r>
      <w:r w:rsidRPr="00273B3C">
        <w:rPr>
          <w:sz w:val="20"/>
        </w:rPr>
        <w:t>Academies Press</w:t>
      </w:r>
      <w:r w:rsidR="00CA46EB" w:rsidRPr="00273B3C">
        <w:rPr>
          <w:sz w:val="20"/>
        </w:rPr>
        <w:t>.</w:t>
      </w:r>
    </w:p>
    <w:p w:rsidR="00273B3C" w:rsidRPr="00273B3C" w:rsidRDefault="00273B3C" w:rsidP="00273B3C">
      <w:pPr>
        <w:autoSpaceDE w:val="0"/>
        <w:autoSpaceDN w:val="0"/>
        <w:adjustRightInd w:val="0"/>
        <w:rPr>
          <w:sz w:val="20"/>
        </w:rPr>
      </w:pPr>
    </w:p>
    <w:p w:rsidR="00CA46EB" w:rsidRPr="00273B3C" w:rsidRDefault="00CA46EB" w:rsidP="00273B3C">
      <w:pPr>
        <w:autoSpaceDE w:val="0"/>
        <w:autoSpaceDN w:val="0"/>
        <w:adjustRightInd w:val="0"/>
        <w:rPr>
          <w:sz w:val="20"/>
        </w:rPr>
      </w:pPr>
      <w:proofErr w:type="spellStart"/>
      <w:r w:rsidRPr="00273B3C">
        <w:rPr>
          <w:sz w:val="20"/>
        </w:rPr>
        <w:t>Perelson</w:t>
      </w:r>
      <w:proofErr w:type="spellEnd"/>
      <w:r w:rsidR="00585A1C" w:rsidRPr="00273B3C">
        <w:rPr>
          <w:sz w:val="20"/>
        </w:rPr>
        <w:t xml:space="preserve">, A.S. and P.W. Nelson, 1999: </w:t>
      </w:r>
      <w:r w:rsidR="005A2CD6" w:rsidRPr="00273B3C">
        <w:rPr>
          <w:sz w:val="20"/>
        </w:rPr>
        <w:t xml:space="preserve"> Mathematical analysis of HIV-1 dynamics </w:t>
      </w:r>
      <w:r w:rsidR="005A2CD6" w:rsidRPr="00273B3C">
        <w:rPr>
          <w:i/>
          <w:sz w:val="20"/>
        </w:rPr>
        <w:t>in vivo</w:t>
      </w:r>
      <w:r w:rsidR="00585A1C" w:rsidRPr="00273B3C">
        <w:rPr>
          <w:sz w:val="20"/>
        </w:rPr>
        <w:t xml:space="preserve">. </w:t>
      </w:r>
      <w:proofErr w:type="gramStart"/>
      <w:r w:rsidR="005A2CD6" w:rsidRPr="00273B3C">
        <w:rPr>
          <w:i/>
          <w:sz w:val="20"/>
        </w:rPr>
        <w:t>SIAM Rev.</w:t>
      </w:r>
      <w:r w:rsidR="005A2CD6" w:rsidRPr="00273B3C">
        <w:rPr>
          <w:sz w:val="20"/>
        </w:rPr>
        <w:t xml:space="preserve"> </w:t>
      </w:r>
      <w:r w:rsidR="005A2CD6" w:rsidRPr="00273B3C">
        <w:rPr>
          <w:b/>
          <w:sz w:val="20"/>
        </w:rPr>
        <w:t>41</w:t>
      </w:r>
      <w:r w:rsidR="005A2CD6" w:rsidRPr="00273B3C">
        <w:rPr>
          <w:sz w:val="20"/>
        </w:rPr>
        <w:t>, 3-</w:t>
      </w:r>
      <w:r w:rsidR="00585A1C" w:rsidRPr="00273B3C">
        <w:rPr>
          <w:sz w:val="20"/>
        </w:rPr>
        <w:t>-</w:t>
      </w:r>
      <w:r w:rsidR="005A2CD6" w:rsidRPr="00273B3C">
        <w:rPr>
          <w:sz w:val="20"/>
        </w:rPr>
        <w:t>44.</w:t>
      </w:r>
      <w:proofErr w:type="gramEnd"/>
    </w:p>
    <w:sectPr w:rsidR="00CA46EB" w:rsidRPr="00273B3C" w:rsidSect="00CA2272">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D6C" w:rsidRDefault="00E00D6C">
      <w:r>
        <w:separator/>
      </w:r>
    </w:p>
  </w:endnote>
  <w:endnote w:type="continuationSeparator" w:id="0">
    <w:p w:rsidR="00E00D6C" w:rsidRDefault="00E0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D6C" w:rsidRDefault="00E00D6C" w:rsidP="00CA22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E00D6C" w:rsidRDefault="00E00D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D6C" w:rsidRDefault="00E00D6C" w:rsidP="00CA22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6E26">
      <w:rPr>
        <w:rStyle w:val="PageNumber"/>
        <w:noProof/>
      </w:rPr>
      <w:t>7</w:t>
    </w:r>
    <w:r>
      <w:rPr>
        <w:rStyle w:val="PageNumber"/>
      </w:rPr>
      <w:fldChar w:fldCharType="end"/>
    </w:r>
  </w:p>
  <w:p w:rsidR="00E00D6C" w:rsidRDefault="00E00D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D6C" w:rsidRDefault="00E00D6C">
      <w:r>
        <w:separator/>
      </w:r>
    </w:p>
  </w:footnote>
  <w:footnote w:type="continuationSeparator" w:id="0">
    <w:p w:rsidR="00E00D6C" w:rsidRDefault="00E00D6C">
      <w:r>
        <w:continuationSeparator/>
      </w:r>
    </w:p>
  </w:footnote>
  <w:footnote w:id="1">
    <w:p w:rsidR="00E00D6C" w:rsidRDefault="00E00D6C">
      <w:pPr>
        <w:pStyle w:val="FootnoteText"/>
      </w:pPr>
      <w:r>
        <w:rPr>
          <w:rStyle w:val="FootnoteReference"/>
        </w:rPr>
        <w:t>†</w:t>
      </w:r>
      <w:r>
        <w:t xml:space="preserve">supported by NSF grant DUE </w:t>
      </w:r>
      <w:r>
        <w:rPr>
          <w:rFonts w:ascii="System" w:hAnsi="System" w:cs="System"/>
          <w:color w:val="000000"/>
        </w:rPr>
        <w:t>0536508</w:t>
      </w:r>
    </w:p>
  </w:footnote>
  <w:footnote w:id="2">
    <w:p w:rsidR="00E00D6C" w:rsidRDefault="00E00D6C" w:rsidP="00585A1C">
      <w:pPr>
        <w:pStyle w:val="FootnoteText"/>
      </w:pPr>
      <w:r>
        <w:rPr>
          <w:rStyle w:val="FootnoteReference"/>
        </w:rPr>
        <w:footnoteRef/>
      </w:r>
      <w:r>
        <w:t xml:space="preserve"> gledder@math.unl.edu</w:t>
      </w:r>
    </w:p>
  </w:footnote>
  <w:footnote w:id="3">
    <w:p w:rsidR="00E00D6C" w:rsidRPr="00FF3FE0" w:rsidRDefault="00E00D6C">
      <w:pPr>
        <w:pStyle w:val="FootnoteText"/>
        <w:rPr>
          <w:i/>
        </w:rPr>
      </w:pPr>
      <w:r>
        <w:rPr>
          <w:rStyle w:val="FootnoteReference"/>
        </w:rPr>
        <w:footnoteRef/>
      </w:r>
      <w:r>
        <w:t xml:space="preserve">My book </w:t>
      </w:r>
      <w:r w:rsidRPr="00EA24B2">
        <w:rPr>
          <w:i/>
        </w:rPr>
        <w:t>Mathematics for the Life Sciences: Calculus, Modeling, Probability, and Dynamical Systems</w:t>
      </w:r>
      <w:r>
        <w:t xml:space="preserve"> will be published by Springer-</w:t>
      </w:r>
      <w:proofErr w:type="spellStart"/>
      <w:r>
        <w:t>Verlag</w:t>
      </w:r>
      <w:proofErr w:type="spellEnd"/>
      <w:r>
        <w:t xml:space="preserve"> in 2013</w:t>
      </w:r>
      <w:r>
        <w:rPr>
          <w:i/>
        </w:rPr>
        <w:t>.</w:t>
      </w:r>
    </w:p>
  </w:footnote>
  <w:footnote w:id="4">
    <w:p w:rsidR="00E00D6C" w:rsidRDefault="00E00D6C">
      <w:pPr>
        <w:pStyle w:val="FootnoteText"/>
      </w:pPr>
      <w:r>
        <w:rPr>
          <w:rStyle w:val="FootnoteReference"/>
        </w:rPr>
        <w:footnoteRef/>
      </w:r>
      <w:r>
        <w:t>While I agree that we should not teach unmotivated (black box) methods, I think most mathematicians go too far with their insistence that everything must be rigorously proved.  I like to characterize mathematicians as people who believe that you shouldn’t drive a car unless you have built it yourself.</w:t>
      </w:r>
    </w:p>
  </w:footnote>
  <w:footnote w:id="5">
    <w:p w:rsidR="00E00D6C" w:rsidRDefault="00E00D6C">
      <w:pPr>
        <w:pStyle w:val="FootnoteText"/>
      </w:pPr>
      <w:r>
        <w:rPr>
          <w:rStyle w:val="FootnoteReference"/>
        </w:rPr>
        <w:footnoteRef/>
      </w:r>
      <w:r>
        <w:t xml:space="preserve"> This discussion is facilitated by my opting to discuss probability before studying dynamical systems.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44A"/>
    <w:multiLevelType w:val="hybridMultilevel"/>
    <w:tmpl w:val="C3FC2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FF4F6E"/>
    <w:multiLevelType w:val="hybridMultilevel"/>
    <w:tmpl w:val="D1D8F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F61F1"/>
    <w:multiLevelType w:val="hybridMultilevel"/>
    <w:tmpl w:val="1D104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250BD"/>
    <w:multiLevelType w:val="hybridMultilevel"/>
    <w:tmpl w:val="64C41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77B22"/>
    <w:multiLevelType w:val="hybridMultilevel"/>
    <w:tmpl w:val="E59C2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D0CE3"/>
    <w:multiLevelType w:val="hybridMultilevel"/>
    <w:tmpl w:val="97EA6E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2321D2"/>
    <w:multiLevelType w:val="hybridMultilevel"/>
    <w:tmpl w:val="4E5234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132BE0"/>
    <w:multiLevelType w:val="hybridMultilevel"/>
    <w:tmpl w:val="C83E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5F7D1A"/>
    <w:multiLevelType w:val="hybridMultilevel"/>
    <w:tmpl w:val="9654B8CC"/>
    <w:lvl w:ilvl="0" w:tplc="3F8E90E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D00433"/>
    <w:multiLevelType w:val="hybridMultilevel"/>
    <w:tmpl w:val="33A82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FF02DD"/>
    <w:multiLevelType w:val="hybridMultilevel"/>
    <w:tmpl w:val="1D104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0D286E"/>
    <w:multiLevelType w:val="hybridMultilevel"/>
    <w:tmpl w:val="83086EE8"/>
    <w:lvl w:ilvl="0" w:tplc="B0621BC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C02824"/>
    <w:multiLevelType w:val="hybridMultilevel"/>
    <w:tmpl w:val="6E16C9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8733B2"/>
    <w:multiLevelType w:val="hybridMultilevel"/>
    <w:tmpl w:val="1D104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936BFA"/>
    <w:multiLevelType w:val="hybridMultilevel"/>
    <w:tmpl w:val="37C61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B172D5"/>
    <w:multiLevelType w:val="hybridMultilevel"/>
    <w:tmpl w:val="3D0C7D6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D0038C5"/>
    <w:multiLevelType w:val="hybridMultilevel"/>
    <w:tmpl w:val="62583D3A"/>
    <w:lvl w:ilvl="0" w:tplc="EF505100">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5C75FA"/>
    <w:multiLevelType w:val="hybridMultilevel"/>
    <w:tmpl w:val="D99A82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EC2D67"/>
    <w:multiLevelType w:val="hybridMultilevel"/>
    <w:tmpl w:val="B86803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7B0EBF"/>
    <w:multiLevelType w:val="hybridMultilevel"/>
    <w:tmpl w:val="38B28C24"/>
    <w:lvl w:ilvl="0" w:tplc="BA9ED8FE">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C567B71"/>
    <w:multiLevelType w:val="hybridMultilevel"/>
    <w:tmpl w:val="EA0A00FC"/>
    <w:lvl w:ilvl="0" w:tplc="1A1C2336">
      <w:start w:val="1"/>
      <w:numFmt w:val="bullet"/>
      <w:lvlText w:val="•"/>
      <w:lvlJc w:val="left"/>
      <w:pPr>
        <w:tabs>
          <w:tab w:val="num" w:pos="720"/>
        </w:tabs>
        <w:ind w:left="720" w:hanging="360"/>
      </w:pPr>
      <w:rPr>
        <w:rFonts w:ascii="Times New Roman" w:hAnsi="Times New Roman" w:hint="default"/>
      </w:rPr>
    </w:lvl>
    <w:lvl w:ilvl="1" w:tplc="4E7A32E0" w:tentative="1">
      <w:start w:val="1"/>
      <w:numFmt w:val="bullet"/>
      <w:lvlText w:val="•"/>
      <w:lvlJc w:val="left"/>
      <w:pPr>
        <w:tabs>
          <w:tab w:val="num" w:pos="1440"/>
        </w:tabs>
        <w:ind w:left="1440" w:hanging="360"/>
      </w:pPr>
      <w:rPr>
        <w:rFonts w:ascii="Times New Roman" w:hAnsi="Times New Roman" w:hint="default"/>
      </w:rPr>
    </w:lvl>
    <w:lvl w:ilvl="2" w:tplc="38BAA09E" w:tentative="1">
      <w:start w:val="1"/>
      <w:numFmt w:val="bullet"/>
      <w:lvlText w:val="•"/>
      <w:lvlJc w:val="left"/>
      <w:pPr>
        <w:tabs>
          <w:tab w:val="num" w:pos="2160"/>
        </w:tabs>
        <w:ind w:left="2160" w:hanging="360"/>
      </w:pPr>
      <w:rPr>
        <w:rFonts w:ascii="Times New Roman" w:hAnsi="Times New Roman" w:hint="default"/>
      </w:rPr>
    </w:lvl>
    <w:lvl w:ilvl="3" w:tplc="5FB62662" w:tentative="1">
      <w:start w:val="1"/>
      <w:numFmt w:val="bullet"/>
      <w:lvlText w:val="•"/>
      <w:lvlJc w:val="left"/>
      <w:pPr>
        <w:tabs>
          <w:tab w:val="num" w:pos="2880"/>
        </w:tabs>
        <w:ind w:left="2880" w:hanging="360"/>
      </w:pPr>
      <w:rPr>
        <w:rFonts w:ascii="Times New Roman" w:hAnsi="Times New Roman" w:hint="default"/>
      </w:rPr>
    </w:lvl>
    <w:lvl w:ilvl="4" w:tplc="F692ED82" w:tentative="1">
      <w:start w:val="1"/>
      <w:numFmt w:val="bullet"/>
      <w:lvlText w:val="•"/>
      <w:lvlJc w:val="left"/>
      <w:pPr>
        <w:tabs>
          <w:tab w:val="num" w:pos="3600"/>
        </w:tabs>
        <w:ind w:left="3600" w:hanging="360"/>
      </w:pPr>
      <w:rPr>
        <w:rFonts w:ascii="Times New Roman" w:hAnsi="Times New Roman" w:hint="default"/>
      </w:rPr>
    </w:lvl>
    <w:lvl w:ilvl="5" w:tplc="1F92A006" w:tentative="1">
      <w:start w:val="1"/>
      <w:numFmt w:val="bullet"/>
      <w:lvlText w:val="•"/>
      <w:lvlJc w:val="left"/>
      <w:pPr>
        <w:tabs>
          <w:tab w:val="num" w:pos="4320"/>
        </w:tabs>
        <w:ind w:left="4320" w:hanging="360"/>
      </w:pPr>
      <w:rPr>
        <w:rFonts w:ascii="Times New Roman" w:hAnsi="Times New Roman" w:hint="default"/>
      </w:rPr>
    </w:lvl>
    <w:lvl w:ilvl="6" w:tplc="98CEC042" w:tentative="1">
      <w:start w:val="1"/>
      <w:numFmt w:val="bullet"/>
      <w:lvlText w:val="•"/>
      <w:lvlJc w:val="left"/>
      <w:pPr>
        <w:tabs>
          <w:tab w:val="num" w:pos="5040"/>
        </w:tabs>
        <w:ind w:left="5040" w:hanging="360"/>
      </w:pPr>
      <w:rPr>
        <w:rFonts w:ascii="Times New Roman" w:hAnsi="Times New Roman" w:hint="default"/>
      </w:rPr>
    </w:lvl>
    <w:lvl w:ilvl="7" w:tplc="5B0A14E6" w:tentative="1">
      <w:start w:val="1"/>
      <w:numFmt w:val="bullet"/>
      <w:lvlText w:val="•"/>
      <w:lvlJc w:val="left"/>
      <w:pPr>
        <w:tabs>
          <w:tab w:val="num" w:pos="5760"/>
        </w:tabs>
        <w:ind w:left="5760" w:hanging="360"/>
      </w:pPr>
      <w:rPr>
        <w:rFonts w:ascii="Times New Roman" w:hAnsi="Times New Roman" w:hint="default"/>
      </w:rPr>
    </w:lvl>
    <w:lvl w:ilvl="8" w:tplc="FF72573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4F52E39"/>
    <w:multiLevelType w:val="hybridMultilevel"/>
    <w:tmpl w:val="F8FEE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DF5AB1"/>
    <w:multiLevelType w:val="hybridMultilevel"/>
    <w:tmpl w:val="1EF2A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CD1099"/>
    <w:multiLevelType w:val="hybridMultilevel"/>
    <w:tmpl w:val="E872E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840E76"/>
    <w:multiLevelType w:val="hybridMultilevel"/>
    <w:tmpl w:val="2A66ED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DD764E8"/>
    <w:multiLevelType w:val="hybridMultilevel"/>
    <w:tmpl w:val="B86803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0"/>
  </w:num>
  <w:num w:numId="3">
    <w:abstractNumId w:val="12"/>
  </w:num>
  <w:num w:numId="4">
    <w:abstractNumId w:val="16"/>
  </w:num>
  <w:num w:numId="5">
    <w:abstractNumId w:val="24"/>
  </w:num>
  <w:num w:numId="6">
    <w:abstractNumId w:val="25"/>
  </w:num>
  <w:num w:numId="7">
    <w:abstractNumId w:val="0"/>
  </w:num>
  <w:num w:numId="8">
    <w:abstractNumId w:val="18"/>
  </w:num>
  <w:num w:numId="9">
    <w:abstractNumId w:val="5"/>
  </w:num>
  <w:num w:numId="10">
    <w:abstractNumId w:val="8"/>
  </w:num>
  <w:num w:numId="11">
    <w:abstractNumId w:val="11"/>
  </w:num>
  <w:num w:numId="12">
    <w:abstractNumId w:val="19"/>
  </w:num>
  <w:num w:numId="13">
    <w:abstractNumId w:val="13"/>
  </w:num>
  <w:num w:numId="14">
    <w:abstractNumId w:val="17"/>
  </w:num>
  <w:num w:numId="15">
    <w:abstractNumId w:val="22"/>
  </w:num>
  <w:num w:numId="16">
    <w:abstractNumId w:val="6"/>
  </w:num>
  <w:num w:numId="17">
    <w:abstractNumId w:val="15"/>
  </w:num>
  <w:num w:numId="18">
    <w:abstractNumId w:val="23"/>
  </w:num>
  <w:num w:numId="19">
    <w:abstractNumId w:val="14"/>
  </w:num>
  <w:num w:numId="20">
    <w:abstractNumId w:val="1"/>
  </w:num>
  <w:num w:numId="21">
    <w:abstractNumId w:val="4"/>
  </w:num>
  <w:num w:numId="22">
    <w:abstractNumId w:val="10"/>
  </w:num>
  <w:num w:numId="23">
    <w:abstractNumId w:val="2"/>
  </w:num>
  <w:num w:numId="24">
    <w:abstractNumId w:val="3"/>
  </w:num>
  <w:num w:numId="25">
    <w:abstractNumId w:val="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784E8D"/>
    <w:rsid w:val="000020ED"/>
    <w:rsid w:val="0000217F"/>
    <w:rsid w:val="00004824"/>
    <w:rsid w:val="00007206"/>
    <w:rsid w:val="00025F2F"/>
    <w:rsid w:val="000342FC"/>
    <w:rsid w:val="000442EF"/>
    <w:rsid w:val="00053DB8"/>
    <w:rsid w:val="00055CE3"/>
    <w:rsid w:val="0006404B"/>
    <w:rsid w:val="00071833"/>
    <w:rsid w:val="00096323"/>
    <w:rsid w:val="000A1182"/>
    <w:rsid w:val="000B11C5"/>
    <w:rsid w:val="000F59FB"/>
    <w:rsid w:val="00100333"/>
    <w:rsid w:val="001256DD"/>
    <w:rsid w:val="00126E18"/>
    <w:rsid w:val="00143D2F"/>
    <w:rsid w:val="0016279C"/>
    <w:rsid w:val="00164FD4"/>
    <w:rsid w:val="00172F29"/>
    <w:rsid w:val="00173410"/>
    <w:rsid w:val="0018277B"/>
    <w:rsid w:val="001A6AAD"/>
    <w:rsid w:val="001B380E"/>
    <w:rsid w:val="001C47E1"/>
    <w:rsid w:val="001C6B4D"/>
    <w:rsid w:val="001F3134"/>
    <w:rsid w:val="002210DE"/>
    <w:rsid w:val="002340F5"/>
    <w:rsid w:val="0024234B"/>
    <w:rsid w:val="00252374"/>
    <w:rsid w:val="00264E59"/>
    <w:rsid w:val="00266CFA"/>
    <w:rsid w:val="00271268"/>
    <w:rsid w:val="00273B3C"/>
    <w:rsid w:val="00276E66"/>
    <w:rsid w:val="00284F7A"/>
    <w:rsid w:val="00287CC5"/>
    <w:rsid w:val="002A426F"/>
    <w:rsid w:val="002A573E"/>
    <w:rsid w:val="002B0E73"/>
    <w:rsid w:val="002B6DC0"/>
    <w:rsid w:val="002C761D"/>
    <w:rsid w:val="002D4302"/>
    <w:rsid w:val="002F0027"/>
    <w:rsid w:val="002F267D"/>
    <w:rsid w:val="0032367B"/>
    <w:rsid w:val="00330111"/>
    <w:rsid w:val="0033129A"/>
    <w:rsid w:val="003318CB"/>
    <w:rsid w:val="00334D71"/>
    <w:rsid w:val="003352D0"/>
    <w:rsid w:val="00346AAF"/>
    <w:rsid w:val="0037112D"/>
    <w:rsid w:val="00372A9F"/>
    <w:rsid w:val="00376202"/>
    <w:rsid w:val="00377EA0"/>
    <w:rsid w:val="00387399"/>
    <w:rsid w:val="00391158"/>
    <w:rsid w:val="003A255B"/>
    <w:rsid w:val="003B0058"/>
    <w:rsid w:val="003C1B4F"/>
    <w:rsid w:val="003C792B"/>
    <w:rsid w:val="003E1DCC"/>
    <w:rsid w:val="003F2838"/>
    <w:rsid w:val="00402499"/>
    <w:rsid w:val="00415AAC"/>
    <w:rsid w:val="0041724B"/>
    <w:rsid w:val="00437931"/>
    <w:rsid w:val="004534D4"/>
    <w:rsid w:val="00457332"/>
    <w:rsid w:val="00460A29"/>
    <w:rsid w:val="00476FDA"/>
    <w:rsid w:val="004808E4"/>
    <w:rsid w:val="00482196"/>
    <w:rsid w:val="004872B8"/>
    <w:rsid w:val="00496AB0"/>
    <w:rsid w:val="004A22E9"/>
    <w:rsid w:val="004A3CDE"/>
    <w:rsid w:val="004B3E11"/>
    <w:rsid w:val="004B6E9F"/>
    <w:rsid w:val="004C58AE"/>
    <w:rsid w:val="004D0EF5"/>
    <w:rsid w:val="004D2F56"/>
    <w:rsid w:val="004F2318"/>
    <w:rsid w:val="00514072"/>
    <w:rsid w:val="0051616F"/>
    <w:rsid w:val="00531303"/>
    <w:rsid w:val="005324D0"/>
    <w:rsid w:val="00533F08"/>
    <w:rsid w:val="00535B3D"/>
    <w:rsid w:val="00542396"/>
    <w:rsid w:val="00544639"/>
    <w:rsid w:val="0054611E"/>
    <w:rsid w:val="0055260A"/>
    <w:rsid w:val="005540E2"/>
    <w:rsid w:val="00560756"/>
    <w:rsid w:val="00585A1C"/>
    <w:rsid w:val="00586D22"/>
    <w:rsid w:val="00591B14"/>
    <w:rsid w:val="005A2CD6"/>
    <w:rsid w:val="005C7C85"/>
    <w:rsid w:val="005D3389"/>
    <w:rsid w:val="005D385B"/>
    <w:rsid w:val="005D5B33"/>
    <w:rsid w:val="005E1E3C"/>
    <w:rsid w:val="005E6718"/>
    <w:rsid w:val="005F0F89"/>
    <w:rsid w:val="005F3907"/>
    <w:rsid w:val="00616185"/>
    <w:rsid w:val="00625AA6"/>
    <w:rsid w:val="00651388"/>
    <w:rsid w:val="00653853"/>
    <w:rsid w:val="00667B21"/>
    <w:rsid w:val="00675A09"/>
    <w:rsid w:val="00691BBB"/>
    <w:rsid w:val="006B6164"/>
    <w:rsid w:val="006C4449"/>
    <w:rsid w:val="006C70EF"/>
    <w:rsid w:val="006E5CDC"/>
    <w:rsid w:val="006F74ED"/>
    <w:rsid w:val="00702392"/>
    <w:rsid w:val="00705FDB"/>
    <w:rsid w:val="00707E28"/>
    <w:rsid w:val="007152B4"/>
    <w:rsid w:val="0071551E"/>
    <w:rsid w:val="00726267"/>
    <w:rsid w:val="00734DAA"/>
    <w:rsid w:val="00737C20"/>
    <w:rsid w:val="007417D2"/>
    <w:rsid w:val="007419D5"/>
    <w:rsid w:val="007428CF"/>
    <w:rsid w:val="007476A2"/>
    <w:rsid w:val="00755027"/>
    <w:rsid w:val="00764E85"/>
    <w:rsid w:val="00771B0B"/>
    <w:rsid w:val="00775E48"/>
    <w:rsid w:val="00780580"/>
    <w:rsid w:val="00784E8D"/>
    <w:rsid w:val="007B0637"/>
    <w:rsid w:val="007B6651"/>
    <w:rsid w:val="007E0064"/>
    <w:rsid w:val="007E4822"/>
    <w:rsid w:val="007E57E9"/>
    <w:rsid w:val="007F3429"/>
    <w:rsid w:val="008000E9"/>
    <w:rsid w:val="00803A88"/>
    <w:rsid w:val="00817BF7"/>
    <w:rsid w:val="00827720"/>
    <w:rsid w:val="00837792"/>
    <w:rsid w:val="00842EE4"/>
    <w:rsid w:val="008466EC"/>
    <w:rsid w:val="00852027"/>
    <w:rsid w:val="008606CB"/>
    <w:rsid w:val="00861B9C"/>
    <w:rsid w:val="00864D6B"/>
    <w:rsid w:val="0087191D"/>
    <w:rsid w:val="00896830"/>
    <w:rsid w:val="008C1064"/>
    <w:rsid w:val="008C6A02"/>
    <w:rsid w:val="008D0793"/>
    <w:rsid w:val="008D20DA"/>
    <w:rsid w:val="008E10EA"/>
    <w:rsid w:val="008E1ADE"/>
    <w:rsid w:val="008E5278"/>
    <w:rsid w:val="008F139B"/>
    <w:rsid w:val="008F753F"/>
    <w:rsid w:val="00902309"/>
    <w:rsid w:val="009128B6"/>
    <w:rsid w:val="00916025"/>
    <w:rsid w:val="0093268E"/>
    <w:rsid w:val="009348B5"/>
    <w:rsid w:val="00952DD8"/>
    <w:rsid w:val="0098127F"/>
    <w:rsid w:val="00984FFE"/>
    <w:rsid w:val="0098779D"/>
    <w:rsid w:val="00996D72"/>
    <w:rsid w:val="009A018C"/>
    <w:rsid w:val="009A10A3"/>
    <w:rsid w:val="009B1432"/>
    <w:rsid w:val="009C1E5F"/>
    <w:rsid w:val="009C402F"/>
    <w:rsid w:val="009F2D64"/>
    <w:rsid w:val="009F71E3"/>
    <w:rsid w:val="00A004AC"/>
    <w:rsid w:val="00A11D07"/>
    <w:rsid w:val="00A17288"/>
    <w:rsid w:val="00A37572"/>
    <w:rsid w:val="00A40219"/>
    <w:rsid w:val="00A45B65"/>
    <w:rsid w:val="00A56E26"/>
    <w:rsid w:val="00A71D7B"/>
    <w:rsid w:val="00A74979"/>
    <w:rsid w:val="00A81E4C"/>
    <w:rsid w:val="00A9578C"/>
    <w:rsid w:val="00AA7B6E"/>
    <w:rsid w:val="00AB36EE"/>
    <w:rsid w:val="00AC0FF8"/>
    <w:rsid w:val="00AC31C2"/>
    <w:rsid w:val="00B00C53"/>
    <w:rsid w:val="00B0149B"/>
    <w:rsid w:val="00B135F9"/>
    <w:rsid w:val="00B14F18"/>
    <w:rsid w:val="00B16620"/>
    <w:rsid w:val="00B20ECD"/>
    <w:rsid w:val="00B42443"/>
    <w:rsid w:val="00B54217"/>
    <w:rsid w:val="00B61F5C"/>
    <w:rsid w:val="00B636D0"/>
    <w:rsid w:val="00B6648D"/>
    <w:rsid w:val="00BA4DAD"/>
    <w:rsid w:val="00BB0BC3"/>
    <w:rsid w:val="00BB61EC"/>
    <w:rsid w:val="00BD3D75"/>
    <w:rsid w:val="00BE382B"/>
    <w:rsid w:val="00BE6E44"/>
    <w:rsid w:val="00BE77B3"/>
    <w:rsid w:val="00BF3183"/>
    <w:rsid w:val="00BF4C9B"/>
    <w:rsid w:val="00BF7D26"/>
    <w:rsid w:val="00C07801"/>
    <w:rsid w:val="00C122C3"/>
    <w:rsid w:val="00C1574B"/>
    <w:rsid w:val="00C618B4"/>
    <w:rsid w:val="00C63F92"/>
    <w:rsid w:val="00C64BF4"/>
    <w:rsid w:val="00C730D4"/>
    <w:rsid w:val="00C75A18"/>
    <w:rsid w:val="00C8701E"/>
    <w:rsid w:val="00CA2272"/>
    <w:rsid w:val="00CA46EB"/>
    <w:rsid w:val="00CB5523"/>
    <w:rsid w:val="00CB5650"/>
    <w:rsid w:val="00CB65B8"/>
    <w:rsid w:val="00CC1605"/>
    <w:rsid w:val="00CD47D2"/>
    <w:rsid w:val="00CD5C78"/>
    <w:rsid w:val="00CD6AD3"/>
    <w:rsid w:val="00CE69B9"/>
    <w:rsid w:val="00D028B0"/>
    <w:rsid w:val="00D054ED"/>
    <w:rsid w:val="00D065EE"/>
    <w:rsid w:val="00D22D5D"/>
    <w:rsid w:val="00D24D83"/>
    <w:rsid w:val="00D450A8"/>
    <w:rsid w:val="00D52ED8"/>
    <w:rsid w:val="00D5529A"/>
    <w:rsid w:val="00D5674E"/>
    <w:rsid w:val="00D660AF"/>
    <w:rsid w:val="00D873C5"/>
    <w:rsid w:val="00D95168"/>
    <w:rsid w:val="00DB6D29"/>
    <w:rsid w:val="00DF084E"/>
    <w:rsid w:val="00DF737D"/>
    <w:rsid w:val="00E00D6C"/>
    <w:rsid w:val="00E07428"/>
    <w:rsid w:val="00E07E94"/>
    <w:rsid w:val="00E12C4F"/>
    <w:rsid w:val="00E33218"/>
    <w:rsid w:val="00E514AD"/>
    <w:rsid w:val="00E524B2"/>
    <w:rsid w:val="00E56F0C"/>
    <w:rsid w:val="00E57669"/>
    <w:rsid w:val="00E8017D"/>
    <w:rsid w:val="00E8294D"/>
    <w:rsid w:val="00E913F3"/>
    <w:rsid w:val="00E92907"/>
    <w:rsid w:val="00E94616"/>
    <w:rsid w:val="00E95C2A"/>
    <w:rsid w:val="00EA24B2"/>
    <w:rsid w:val="00EA5988"/>
    <w:rsid w:val="00EC49B5"/>
    <w:rsid w:val="00ED7E21"/>
    <w:rsid w:val="00EF207F"/>
    <w:rsid w:val="00EF595D"/>
    <w:rsid w:val="00EF7848"/>
    <w:rsid w:val="00F210B2"/>
    <w:rsid w:val="00F222BB"/>
    <w:rsid w:val="00F433D5"/>
    <w:rsid w:val="00F43EC1"/>
    <w:rsid w:val="00F708E5"/>
    <w:rsid w:val="00F73459"/>
    <w:rsid w:val="00F8095C"/>
    <w:rsid w:val="00F95BC8"/>
    <w:rsid w:val="00FA1AC1"/>
    <w:rsid w:val="00FB010B"/>
    <w:rsid w:val="00FB4174"/>
    <w:rsid w:val="00FB781A"/>
    <w:rsid w:val="00FC1E72"/>
    <w:rsid w:val="00FC4A31"/>
    <w:rsid w:val="00FC7FDD"/>
    <w:rsid w:val="00FD2CDC"/>
    <w:rsid w:val="00FE0A9D"/>
    <w:rsid w:val="00FE37F2"/>
    <w:rsid w:val="00FF27AC"/>
    <w:rsid w:val="00FF3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12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2272"/>
    <w:rPr>
      <w:rFonts w:ascii="Tahoma" w:hAnsi="Tahoma" w:cs="Tahoma"/>
      <w:sz w:val="16"/>
      <w:szCs w:val="16"/>
    </w:rPr>
  </w:style>
  <w:style w:type="paragraph" w:styleId="Footer">
    <w:name w:val="footer"/>
    <w:basedOn w:val="Normal"/>
    <w:rsid w:val="00CA2272"/>
    <w:pPr>
      <w:tabs>
        <w:tab w:val="center" w:pos="4320"/>
        <w:tab w:val="right" w:pos="8640"/>
      </w:tabs>
    </w:pPr>
  </w:style>
  <w:style w:type="character" w:styleId="PageNumber">
    <w:name w:val="page number"/>
    <w:basedOn w:val="DefaultParagraphFont"/>
    <w:rsid w:val="00CA2272"/>
  </w:style>
  <w:style w:type="paragraph" w:styleId="FootnoteText">
    <w:name w:val="footnote text"/>
    <w:basedOn w:val="Normal"/>
    <w:semiHidden/>
    <w:rsid w:val="00514072"/>
    <w:rPr>
      <w:sz w:val="20"/>
      <w:szCs w:val="20"/>
    </w:rPr>
  </w:style>
  <w:style w:type="character" w:styleId="FootnoteReference">
    <w:name w:val="footnote reference"/>
    <w:basedOn w:val="DefaultParagraphFont"/>
    <w:semiHidden/>
    <w:rsid w:val="00514072"/>
    <w:rPr>
      <w:vertAlign w:val="superscript"/>
    </w:rPr>
  </w:style>
  <w:style w:type="table" w:styleId="TableGrid">
    <w:name w:val="Table Grid"/>
    <w:basedOn w:val="TableNormal"/>
    <w:rsid w:val="007B0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625AA6"/>
    <w:rPr>
      <w:sz w:val="16"/>
      <w:szCs w:val="16"/>
    </w:rPr>
  </w:style>
  <w:style w:type="paragraph" w:styleId="CommentText">
    <w:name w:val="annotation text"/>
    <w:basedOn w:val="Normal"/>
    <w:link w:val="CommentTextChar"/>
    <w:rsid w:val="00625AA6"/>
    <w:rPr>
      <w:sz w:val="20"/>
      <w:szCs w:val="20"/>
    </w:rPr>
  </w:style>
  <w:style w:type="character" w:customStyle="1" w:styleId="CommentTextChar">
    <w:name w:val="Comment Text Char"/>
    <w:basedOn w:val="DefaultParagraphFont"/>
    <w:link w:val="CommentText"/>
    <w:rsid w:val="00625AA6"/>
  </w:style>
  <w:style w:type="paragraph" w:styleId="CommentSubject">
    <w:name w:val="annotation subject"/>
    <w:basedOn w:val="CommentText"/>
    <w:next w:val="CommentText"/>
    <w:link w:val="CommentSubjectChar"/>
    <w:rsid w:val="00625AA6"/>
    <w:rPr>
      <w:b/>
      <w:bCs/>
    </w:rPr>
  </w:style>
  <w:style w:type="character" w:customStyle="1" w:styleId="CommentSubjectChar">
    <w:name w:val="Comment Subject Char"/>
    <w:basedOn w:val="CommentTextChar"/>
    <w:link w:val="CommentSubject"/>
    <w:rsid w:val="00625AA6"/>
    <w:rPr>
      <w:b/>
      <w:bCs/>
    </w:rPr>
  </w:style>
  <w:style w:type="character" w:customStyle="1" w:styleId="MTEquationSection">
    <w:name w:val="MTEquationSection"/>
    <w:basedOn w:val="DefaultParagraphFont"/>
    <w:rsid w:val="00BE382B"/>
    <w:rPr>
      <w:caps/>
      <w:vanish/>
      <w:color w:val="FF0000"/>
      <w:sz w:val="32"/>
    </w:rPr>
  </w:style>
  <w:style w:type="paragraph" w:customStyle="1" w:styleId="MTDisplayEquation">
    <w:name w:val="MTDisplayEquation"/>
    <w:basedOn w:val="Normal"/>
    <w:rsid w:val="00707E28"/>
    <w:pPr>
      <w:tabs>
        <w:tab w:val="center" w:pos="4150"/>
        <w:tab w:val="right" w:pos="8300"/>
      </w:tabs>
      <w:spacing w:after="120"/>
    </w:pPr>
  </w:style>
  <w:style w:type="paragraph" w:styleId="ListParagraph">
    <w:name w:val="List Paragraph"/>
    <w:basedOn w:val="Normal"/>
    <w:uiPriority w:val="99"/>
    <w:qFormat/>
    <w:rsid w:val="00055CE3"/>
    <w:pPr>
      <w:ind w:left="720"/>
      <w:contextualSpacing/>
    </w:pPr>
  </w:style>
  <w:style w:type="character" w:styleId="PlaceholderText">
    <w:name w:val="Placeholder Text"/>
    <w:basedOn w:val="DefaultParagraphFont"/>
    <w:uiPriority w:val="99"/>
    <w:semiHidden/>
    <w:rsid w:val="00372A9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12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2272"/>
    <w:rPr>
      <w:rFonts w:ascii="Tahoma" w:hAnsi="Tahoma" w:cs="Tahoma"/>
      <w:sz w:val="16"/>
      <w:szCs w:val="16"/>
    </w:rPr>
  </w:style>
  <w:style w:type="paragraph" w:styleId="Footer">
    <w:name w:val="footer"/>
    <w:basedOn w:val="Normal"/>
    <w:rsid w:val="00CA2272"/>
    <w:pPr>
      <w:tabs>
        <w:tab w:val="center" w:pos="4320"/>
        <w:tab w:val="right" w:pos="8640"/>
      </w:tabs>
    </w:pPr>
  </w:style>
  <w:style w:type="character" w:styleId="PageNumber">
    <w:name w:val="page number"/>
    <w:basedOn w:val="DefaultParagraphFont"/>
    <w:rsid w:val="00CA2272"/>
  </w:style>
  <w:style w:type="paragraph" w:styleId="FootnoteText">
    <w:name w:val="footnote text"/>
    <w:basedOn w:val="Normal"/>
    <w:semiHidden/>
    <w:rsid w:val="00514072"/>
    <w:rPr>
      <w:sz w:val="20"/>
      <w:szCs w:val="20"/>
    </w:rPr>
  </w:style>
  <w:style w:type="character" w:styleId="FootnoteReference">
    <w:name w:val="footnote reference"/>
    <w:basedOn w:val="DefaultParagraphFont"/>
    <w:semiHidden/>
    <w:rsid w:val="00514072"/>
    <w:rPr>
      <w:vertAlign w:val="superscript"/>
    </w:rPr>
  </w:style>
  <w:style w:type="table" w:styleId="TableGrid">
    <w:name w:val="Table Grid"/>
    <w:basedOn w:val="TableNormal"/>
    <w:rsid w:val="007B0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625AA6"/>
    <w:rPr>
      <w:sz w:val="16"/>
      <w:szCs w:val="16"/>
    </w:rPr>
  </w:style>
  <w:style w:type="paragraph" w:styleId="CommentText">
    <w:name w:val="annotation text"/>
    <w:basedOn w:val="Normal"/>
    <w:link w:val="CommentTextChar"/>
    <w:rsid w:val="00625AA6"/>
    <w:rPr>
      <w:sz w:val="20"/>
      <w:szCs w:val="20"/>
    </w:rPr>
  </w:style>
  <w:style w:type="character" w:customStyle="1" w:styleId="CommentTextChar">
    <w:name w:val="Comment Text Char"/>
    <w:basedOn w:val="DefaultParagraphFont"/>
    <w:link w:val="CommentText"/>
    <w:rsid w:val="00625AA6"/>
  </w:style>
  <w:style w:type="paragraph" w:styleId="CommentSubject">
    <w:name w:val="annotation subject"/>
    <w:basedOn w:val="CommentText"/>
    <w:next w:val="CommentText"/>
    <w:link w:val="CommentSubjectChar"/>
    <w:rsid w:val="00625AA6"/>
    <w:rPr>
      <w:b/>
      <w:bCs/>
    </w:rPr>
  </w:style>
  <w:style w:type="character" w:customStyle="1" w:styleId="CommentSubjectChar">
    <w:name w:val="Comment Subject Char"/>
    <w:basedOn w:val="CommentTextChar"/>
    <w:link w:val="CommentSubject"/>
    <w:rsid w:val="00625AA6"/>
    <w:rPr>
      <w:b/>
      <w:bCs/>
    </w:rPr>
  </w:style>
  <w:style w:type="character" w:customStyle="1" w:styleId="MTEquationSection">
    <w:name w:val="MTEquationSection"/>
    <w:basedOn w:val="DefaultParagraphFont"/>
    <w:rsid w:val="00BE382B"/>
    <w:rPr>
      <w:caps/>
      <w:vanish/>
      <w:color w:val="FF0000"/>
      <w:sz w:val="32"/>
    </w:rPr>
  </w:style>
  <w:style w:type="paragraph" w:customStyle="1" w:styleId="MTDisplayEquation">
    <w:name w:val="MTDisplayEquation"/>
    <w:basedOn w:val="Normal"/>
    <w:rsid w:val="00707E28"/>
    <w:pPr>
      <w:tabs>
        <w:tab w:val="center" w:pos="4150"/>
        <w:tab w:val="right" w:pos="8300"/>
      </w:tabs>
      <w:spacing w:after="120"/>
    </w:pPr>
  </w:style>
  <w:style w:type="paragraph" w:styleId="ListParagraph">
    <w:name w:val="List Paragraph"/>
    <w:basedOn w:val="Normal"/>
    <w:uiPriority w:val="99"/>
    <w:qFormat/>
    <w:rsid w:val="00055CE3"/>
    <w:pPr>
      <w:ind w:left="720"/>
      <w:contextualSpacing/>
    </w:pPr>
  </w:style>
  <w:style w:type="character" w:styleId="PlaceholderText">
    <w:name w:val="Placeholder Text"/>
    <w:basedOn w:val="DefaultParagraphFont"/>
    <w:uiPriority w:val="99"/>
    <w:semiHidden/>
    <w:rsid w:val="00372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06499">
      <w:bodyDiv w:val="1"/>
      <w:marLeft w:val="0"/>
      <w:marRight w:val="0"/>
      <w:marTop w:val="0"/>
      <w:marBottom w:val="0"/>
      <w:divBdr>
        <w:top w:val="none" w:sz="0" w:space="0" w:color="auto"/>
        <w:left w:val="none" w:sz="0" w:space="0" w:color="auto"/>
        <w:bottom w:val="none" w:sz="0" w:space="0" w:color="auto"/>
        <w:right w:val="none" w:sz="0" w:space="0" w:color="auto"/>
      </w:divBdr>
    </w:div>
    <w:div w:id="1296793490">
      <w:bodyDiv w:val="1"/>
      <w:marLeft w:val="0"/>
      <w:marRight w:val="0"/>
      <w:marTop w:val="0"/>
      <w:marBottom w:val="0"/>
      <w:divBdr>
        <w:top w:val="none" w:sz="0" w:space="0" w:color="auto"/>
        <w:left w:val="none" w:sz="0" w:space="0" w:color="auto"/>
        <w:bottom w:val="none" w:sz="0" w:space="0" w:color="auto"/>
        <w:right w:val="none" w:sz="0" w:space="0" w:color="auto"/>
      </w:divBdr>
    </w:div>
    <w:div w:id="1464159143">
      <w:bodyDiv w:val="1"/>
      <w:marLeft w:val="0"/>
      <w:marRight w:val="0"/>
      <w:marTop w:val="0"/>
      <w:marBottom w:val="0"/>
      <w:divBdr>
        <w:top w:val="none" w:sz="0" w:space="0" w:color="auto"/>
        <w:left w:val="none" w:sz="0" w:space="0" w:color="auto"/>
        <w:bottom w:val="none" w:sz="0" w:space="0" w:color="auto"/>
        <w:right w:val="none" w:sz="0" w:space="0" w:color="auto"/>
      </w:divBdr>
      <w:divsChild>
        <w:div w:id="472143757">
          <w:marLeft w:val="0"/>
          <w:marRight w:val="0"/>
          <w:marTop w:val="0"/>
          <w:marBottom w:val="0"/>
          <w:divBdr>
            <w:top w:val="none" w:sz="0" w:space="0" w:color="auto"/>
            <w:left w:val="none" w:sz="0" w:space="0" w:color="auto"/>
            <w:bottom w:val="none" w:sz="0" w:space="0" w:color="auto"/>
            <w:right w:val="none" w:sz="0" w:space="0" w:color="auto"/>
          </w:divBdr>
          <w:divsChild>
            <w:div w:id="19527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8561">
      <w:bodyDiv w:val="1"/>
      <w:marLeft w:val="0"/>
      <w:marRight w:val="0"/>
      <w:marTop w:val="0"/>
      <w:marBottom w:val="0"/>
      <w:divBdr>
        <w:top w:val="none" w:sz="0" w:space="0" w:color="auto"/>
        <w:left w:val="none" w:sz="0" w:space="0" w:color="auto"/>
        <w:bottom w:val="none" w:sz="0" w:space="0" w:color="auto"/>
        <w:right w:val="none" w:sz="0" w:space="0" w:color="auto"/>
      </w:divBdr>
      <w:divsChild>
        <w:div w:id="270207089">
          <w:marLeft w:val="0"/>
          <w:marRight w:val="0"/>
          <w:marTop w:val="0"/>
          <w:marBottom w:val="0"/>
          <w:divBdr>
            <w:top w:val="none" w:sz="0" w:space="0" w:color="auto"/>
            <w:left w:val="none" w:sz="0" w:space="0" w:color="auto"/>
            <w:bottom w:val="none" w:sz="0" w:space="0" w:color="auto"/>
            <w:right w:val="none" w:sz="0" w:space="0" w:color="auto"/>
          </w:divBdr>
        </w:div>
      </w:divsChild>
    </w:div>
    <w:div w:id="1738553535">
      <w:bodyDiv w:val="1"/>
      <w:marLeft w:val="0"/>
      <w:marRight w:val="0"/>
      <w:marTop w:val="0"/>
      <w:marBottom w:val="0"/>
      <w:divBdr>
        <w:top w:val="none" w:sz="0" w:space="0" w:color="auto"/>
        <w:left w:val="none" w:sz="0" w:space="0" w:color="auto"/>
        <w:bottom w:val="none" w:sz="0" w:space="0" w:color="auto"/>
        <w:right w:val="none" w:sz="0" w:space="0" w:color="auto"/>
      </w:divBdr>
    </w:div>
    <w:div w:id="1922180562">
      <w:bodyDiv w:val="1"/>
      <w:marLeft w:val="0"/>
      <w:marRight w:val="0"/>
      <w:marTop w:val="0"/>
      <w:marBottom w:val="0"/>
      <w:divBdr>
        <w:top w:val="none" w:sz="0" w:space="0" w:color="auto"/>
        <w:left w:val="none" w:sz="0" w:space="0" w:color="auto"/>
        <w:bottom w:val="none" w:sz="0" w:space="0" w:color="auto"/>
        <w:right w:val="none" w:sz="0" w:space="0" w:color="auto"/>
      </w:divBdr>
      <w:divsChild>
        <w:div w:id="2034303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Office_Excel_2007_Workbook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D1E9-9DE3-4BF9-B433-5FED1703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10</Pages>
  <Words>4839</Words>
  <Characters>26726</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INTRODUCING INTERDISCIPLINARY RESEARCH</vt:lpstr>
    </vt:vector>
  </TitlesOfParts>
  <Company>Hewlett-Packard</Company>
  <LinksUpToDate>false</LinksUpToDate>
  <CharactersWithSpaces>31502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INTERDISCIPLINARY RESEARCH</dc:title>
  <dc:creator>Glenn Ledder</dc:creator>
  <cp:lastModifiedBy>Glenn Ledder</cp:lastModifiedBy>
  <cp:revision>5</cp:revision>
  <cp:lastPrinted>2007-11-08T21:35:00Z</cp:lastPrinted>
  <dcterms:created xsi:type="dcterms:W3CDTF">2012-04-26T16:45:00Z</dcterms:created>
  <dcterms:modified xsi:type="dcterms:W3CDTF">2012-11-11T03:50:00Z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(#S1.#E1)</vt:lpwstr>
  </property>
  <property fmtid="{D5CDD505-2E9C-101B-9397-08002B2CF9AE}" pid="4" name="MTWinEqns">
    <vt:bool>true</vt:bool>
  </property>
</Properties>
</file>